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BC4" w:rsidRPr="00037501" w:rsidRDefault="005B05F0" w:rsidP="00376BC4">
      <w:pPr>
        <w:widowControl w:val="0"/>
        <w:ind w:left="426"/>
        <w:jc w:val="center"/>
        <w:outlineLvl w:val="0"/>
        <w:rPr>
          <w:rFonts w:eastAsia="MS Mincho" w:cs="Arial"/>
          <w:b/>
          <w:sz w:val="28"/>
          <w:szCs w:val="28"/>
        </w:rPr>
      </w:pPr>
      <w:bookmarkStart w:id="0" w:name="_Toc71514519"/>
      <w:bookmarkStart w:id="1" w:name="_Ref72054642"/>
      <w:bookmarkStart w:id="2" w:name="_Toc156185156"/>
      <w:bookmarkStart w:id="3" w:name="_Ref219474480"/>
      <w:bookmarkStart w:id="4" w:name="_Ref361841134"/>
      <w:bookmarkStart w:id="5" w:name="_Ref361841535"/>
      <w:r>
        <w:rPr>
          <w:rFonts w:eastAsia="MS Mincho" w:cs="Arial"/>
          <w:b/>
          <w:sz w:val="28"/>
          <w:szCs w:val="28"/>
        </w:rPr>
        <w:t xml:space="preserve">GRAP MIGRATION AND RELATED PROJECTS </w:t>
      </w:r>
      <w:r w:rsidR="00376BC4" w:rsidRPr="00A66A67">
        <w:rPr>
          <w:rFonts w:eastAsia="MS Mincho" w:cs="Arial"/>
          <w:b/>
          <w:sz w:val="28"/>
          <w:szCs w:val="28"/>
        </w:rPr>
        <w:t>CONSULTING SERVICES AGREEMENT</w:t>
      </w:r>
    </w:p>
    <w:p w:rsidR="00376BC4" w:rsidRPr="00037501" w:rsidRDefault="00376BC4" w:rsidP="00376BC4">
      <w:pPr>
        <w:widowControl w:val="0"/>
        <w:jc w:val="center"/>
        <w:outlineLvl w:val="0"/>
        <w:rPr>
          <w:rFonts w:eastAsia="MS Mincho" w:cs="Arial"/>
          <w:b/>
          <w:sz w:val="28"/>
          <w:szCs w:val="28"/>
        </w:rPr>
      </w:pPr>
    </w:p>
    <w:p w:rsidR="00376BC4" w:rsidRDefault="00376BC4" w:rsidP="00376BC4">
      <w:pPr>
        <w:widowControl w:val="0"/>
        <w:jc w:val="center"/>
        <w:outlineLvl w:val="0"/>
        <w:rPr>
          <w:rFonts w:eastAsia="MS Mincho" w:cs="Arial"/>
          <w:b/>
          <w:sz w:val="28"/>
          <w:szCs w:val="28"/>
        </w:rPr>
      </w:pPr>
    </w:p>
    <w:p w:rsidR="00376BC4" w:rsidRPr="00037501" w:rsidRDefault="00376BC4" w:rsidP="00376BC4">
      <w:pPr>
        <w:widowControl w:val="0"/>
        <w:jc w:val="center"/>
        <w:outlineLvl w:val="0"/>
        <w:rPr>
          <w:rFonts w:eastAsia="MS Mincho" w:cs="Arial"/>
          <w:b/>
          <w:sz w:val="28"/>
          <w:szCs w:val="28"/>
        </w:rPr>
      </w:pPr>
    </w:p>
    <w:p w:rsidR="00376BC4" w:rsidRPr="00AA5556" w:rsidRDefault="00376BC4" w:rsidP="00376BC4">
      <w:pPr>
        <w:widowControl w:val="0"/>
        <w:ind w:left="426"/>
        <w:jc w:val="center"/>
        <w:outlineLvl w:val="0"/>
        <w:rPr>
          <w:rFonts w:eastAsia="MS Mincho" w:cs="Arial"/>
          <w:b/>
          <w:sz w:val="28"/>
          <w:szCs w:val="28"/>
        </w:rPr>
      </w:pPr>
      <w:r w:rsidRPr="00AA5556">
        <w:rPr>
          <w:rFonts w:eastAsia="MS Mincho" w:cs="Arial"/>
          <w:b/>
          <w:sz w:val="28"/>
          <w:szCs w:val="28"/>
        </w:rPr>
        <w:t>BETWEEN</w:t>
      </w:r>
    </w:p>
    <w:p w:rsidR="00376BC4" w:rsidRDefault="00376BC4" w:rsidP="00376BC4">
      <w:pPr>
        <w:widowControl w:val="0"/>
        <w:jc w:val="center"/>
        <w:outlineLvl w:val="0"/>
        <w:rPr>
          <w:rFonts w:eastAsia="MS Mincho" w:cs="Arial"/>
          <w:b/>
          <w:sz w:val="28"/>
          <w:szCs w:val="28"/>
        </w:rPr>
      </w:pPr>
    </w:p>
    <w:p w:rsidR="00376BC4" w:rsidRPr="00037501" w:rsidRDefault="00376BC4" w:rsidP="00376BC4">
      <w:pPr>
        <w:widowControl w:val="0"/>
        <w:jc w:val="center"/>
        <w:outlineLvl w:val="0"/>
        <w:rPr>
          <w:rFonts w:eastAsia="MS Mincho" w:cs="Arial"/>
          <w:b/>
          <w:sz w:val="28"/>
          <w:szCs w:val="28"/>
        </w:rPr>
      </w:pPr>
    </w:p>
    <w:p w:rsidR="00376BC4" w:rsidRPr="00037501" w:rsidRDefault="00376BC4" w:rsidP="00376BC4">
      <w:pPr>
        <w:widowControl w:val="0"/>
        <w:jc w:val="center"/>
        <w:outlineLvl w:val="0"/>
        <w:rPr>
          <w:rFonts w:eastAsia="MS Mincho" w:cs="Arial"/>
          <w:b/>
          <w:sz w:val="28"/>
          <w:szCs w:val="28"/>
        </w:rPr>
      </w:pPr>
    </w:p>
    <w:p w:rsidR="00376BC4" w:rsidRPr="00037501" w:rsidRDefault="00376BC4" w:rsidP="00376BC4">
      <w:pPr>
        <w:widowControl w:val="0"/>
        <w:ind w:left="426"/>
        <w:jc w:val="center"/>
        <w:outlineLvl w:val="0"/>
        <w:rPr>
          <w:rFonts w:eastAsia="MS Mincho" w:cs="Arial"/>
          <w:b/>
          <w:sz w:val="28"/>
          <w:szCs w:val="28"/>
        </w:rPr>
      </w:pPr>
      <w:r w:rsidRPr="00037501">
        <w:rPr>
          <w:rFonts w:eastAsia="MS Mincho" w:cs="Arial"/>
          <w:b/>
          <w:sz w:val="28"/>
          <w:szCs w:val="28"/>
        </w:rPr>
        <w:t>SOUTH AFRICAN REVENUE SERVICE</w:t>
      </w:r>
    </w:p>
    <w:p w:rsidR="00376BC4" w:rsidRPr="00037501" w:rsidRDefault="00376BC4" w:rsidP="00376BC4">
      <w:pPr>
        <w:widowControl w:val="0"/>
        <w:jc w:val="center"/>
        <w:outlineLvl w:val="0"/>
        <w:rPr>
          <w:rFonts w:eastAsia="MS Mincho" w:cs="Arial"/>
          <w:b/>
          <w:sz w:val="28"/>
          <w:szCs w:val="28"/>
        </w:rPr>
      </w:pPr>
      <w:r w:rsidRPr="00037501">
        <w:rPr>
          <w:rFonts w:eastAsia="MS Mincho" w:cs="Arial"/>
          <w:b/>
          <w:sz w:val="28"/>
          <w:szCs w:val="28"/>
        </w:rPr>
        <w:t>“</w:t>
      </w:r>
      <w:r>
        <w:rPr>
          <w:rFonts w:eastAsia="MS Mincho" w:cs="Arial"/>
          <w:b/>
          <w:sz w:val="28"/>
          <w:szCs w:val="28"/>
        </w:rPr>
        <w:t>SARS</w:t>
      </w:r>
      <w:r w:rsidRPr="00037501">
        <w:rPr>
          <w:rFonts w:eastAsia="MS Mincho" w:cs="Arial"/>
          <w:b/>
          <w:sz w:val="28"/>
          <w:szCs w:val="28"/>
        </w:rPr>
        <w:t>”</w:t>
      </w:r>
    </w:p>
    <w:p w:rsidR="00376BC4" w:rsidRPr="00037501" w:rsidRDefault="00376BC4" w:rsidP="00376BC4">
      <w:pPr>
        <w:widowControl w:val="0"/>
        <w:jc w:val="center"/>
        <w:outlineLvl w:val="0"/>
        <w:rPr>
          <w:rFonts w:eastAsia="MS Mincho" w:cs="Arial"/>
          <w:b/>
          <w:sz w:val="24"/>
          <w:szCs w:val="24"/>
        </w:rPr>
      </w:pPr>
    </w:p>
    <w:p w:rsidR="00376BC4" w:rsidRDefault="00376BC4" w:rsidP="00376BC4">
      <w:pPr>
        <w:widowControl w:val="0"/>
        <w:jc w:val="center"/>
        <w:outlineLvl w:val="0"/>
        <w:rPr>
          <w:rFonts w:eastAsia="MS Mincho" w:cs="Arial"/>
          <w:b/>
          <w:sz w:val="24"/>
          <w:szCs w:val="24"/>
        </w:rPr>
      </w:pPr>
    </w:p>
    <w:p w:rsidR="00376BC4" w:rsidRPr="00037501" w:rsidRDefault="00376BC4" w:rsidP="00376BC4">
      <w:pPr>
        <w:widowControl w:val="0"/>
        <w:jc w:val="center"/>
        <w:outlineLvl w:val="0"/>
        <w:rPr>
          <w:rFonts w:eastAsia="MS Mincho" w:cs="Arial"/>
          <w:b/>
          <w:sz w:val="24"/>
          <w:szCs w:val="24"/>
        </w:rPr>
      </w:pPr>
    </w:p>
    <w:p w:rsidR="00376BC4" w:rsidRPr="00037501" w:rsidRDefault="00376BC4" w:rsidP="00376BC4">
      <w:pPr>
        <w:widowControl w:val="0"/>
        <w:ind w:left="426"/>
        <w:jc w:val="center"/>
        <w:outlineLvl w:val="0"/>
        <w:rPr>
          <w:rFonts w:eastAsia="MS Mincho" w:cs="Arial"/>
          <w:b/>
          <w:sz w:val="24"/>
          <w:szCs w:val="24"/>
        </w:rPr>
      </w:pPr>
      <w:r w:rsidRPr="00037501">
        <w:rPr>
          <w:rFonts w:eastAsia="MS Mincho" w:cs="Arial"/>
          <w:b/>
          <w:sz w:val="24"/>
          <w:szCs w:val="24"/>
        </w:rPr>
        <w:t>AND</w:t>
      </w:r>
    </w:p>
    <w:p w:rsidR="00376BC4" w:rsidRDefault="00376BC4" w:rsidP="00376BC4">
      <w:pPr>
        <w:widowControl w:val="0"/>
        <w:jc w:val="center"/>
        <w:outlineLvl w:val="0"/>
        <w:rPr>
          <w:rFonts w:eastAsia="MS Mincho" w:cs="Arial"/>
          <w:b/>
          <w:sz w:val="24"/>
          <w:szCs w:val="24"/>
        </w:rPr>
      </w:pPr>
    </w:p>
    <w:p w:rsidR="00376BC4" w:rsidRPr="00037501" w:rsidRDefault="00376BC4" w:rsidP="00376BC4">
      <w:pPr>
        <w:widowControl w:val="0"/>
        <w:jc w:val="center"/>
        <w:outlineLvl w:val="0"/>
        <w:rPr>
          <w:rFonts w:eastAsia="MS Mincho" w:cs="Arial"/>
          <w:b/>
          <w:sz w:val="24"/>
          <w:szCs w:val="24"/>
        </w:rPr>
      </w:pPr>
    </w:p>
    <w:p w:rsidR="00376BC4" w:rsidRPr="00037501" w:rsidRDefault="00376BC4" w:rsidP="00376BC4">
      <w:pPr>
        <w:widowControl w:val="0"/>
        <w:jc w:val="center"/>
        <w:outlineLvl w:val="0"/>
        <w:rPr>
          <w:rFonts w:eastAsia="MS Mincho" w:cs="Arial"/>
          <w:b/>
          <w:sz w:val="24"/>
          <w:szCs w:val="24"/>
        </w:rPr>
      </w:pPr>
    </w:p>
    <w:p w:rsidR="00376BC4" w:rsidRPr="00037501" w:rsidRDefault="00376BC4" w:rsidP="00376BC4">
      <w:pPr>
        <w:widowControl w:val="0"/>
        <w:ind w:left="426"/>
        <w:jc w:val="center"/>
        <w:outlineLvl w:val="0"/>
        <w:rPr>
          <w:rFonts w:eastAsia="MS Mincho" w:cs="Arial"/>
          <w:b/>
          <w:sz w:val="28"/>
          <w:szCs w:val="28"/>
        </w:rPr>
      </w:pPr>
      <w:r>
        <w:rPr>
          <w:rFonts w:eastAsia="MS Mincho" w:cs="Arial"/>
          <w:b/>
          <w:sz w:val="28"/>
          <w:szCs w:val="28"/>
        </w:rPr>
        <w:t>[SERVICE PROVIDER/CONSULTANT]</w:t>
      </w:r>
    </w:p>
    <w:p w:rsidR="00376BC4" w:rsidRPr="00AF4478" w:rsidRDefault="00376BC4" w:rsidP="00376BC4">
      <w:pPr>
        <w:widowControl w:val="0"/>
        <w:ind w:left="426"/>
        <w:jc w:val="center"/>
        <w:outlineLvl w:val="0"/>
        <w:rPr>
          <w:rFonts w:cs="Arial"/>
          <w:b/>
        </w:rPr>
      </w:pPr>
      <w:r w:rsidRPr="00AF4478">
        <w:rPr>
          <w:rFonts w:cs="Arial"/>
          <w:b/>
        </w:rPr>
        <w:t>REGISTRATION</w:t>
      </w:r>
      <w:r w:rsidR="005B05F0">
        <w:rPr>
          <w:rFonts w:cs="Arial"/>
          <w:b/>
        </w:rPr>
        <w:t xml:space="preserve"> </w:t>
      </w:r>
      <w:r>
        <w:rPr>
          <w:rFonts w:cs="Arial"/>
          <w:b/>
        </w:rPr>
        <w:t>/</w:t>
      </w:r>
      <w:r w:rsidR="005B05F0">
        <w:rPr>
          <w:rFonts w:cs="Arial"/>
          <w:b/>
        </w:rPr>
        <w:t xml:space="preserve"> </w:t>
      </w:r>
      <w:r>
        <w:rPr>
          <w:rFonts w:cs="Arial"/>
          <w:b/>
        </w:rPr>
        <w:t>ID</w:t>
      </w:r>
      <w:r w:rsidRPr="00AF4478">
        <w:rPr>
          <w:rFonts w:cs="Arial"/>
          <w:b/>
        </w:rPr>
        <w:t xml:space="preserve"> N</w:t>
      </w:r>
      <w:r>
        <w:rPr>
          <w:rFonts w:cs="Arial"/>
          <w:b/>
        </w:rPr>
        <w:t xml:space="preserve">UMBER: </w:t>
      </w:r>
      <w:r w:rsidRPr="00284581">
        <w:rPr>
          <w:rFonts w:cs="Arial"/>
          <w:b/>
        </w:rPr>
        <w:t>[</w:t>
      </w:r>
      <w:r w:rsidRPr="00284581">
        <w:rPr>
          <w:rFonts w:cs="Arial"/>
          <w:b/>
          <w:i/>
          <w:highlight w:val="yellow"/>
        </w:rPr>
        <w:t>Note to drafter: update</w:t>
      </w:r>
      <w:r w:rsidRPr="00284581">
        <w:rPr>
          <w:rFonts w:cs="Arial"/>
          <w:b/>
        </w:rPr>
        <w:t>]</w:t>
      </w:r>
    </w:p>
    <w:p w:rsidR="00376BC4" w:rsidRDefault="00376BC4" w:rsidP="00376BC4">
      <w:pPr>
        <w:widowControl w:val="0"/>
        <w:outlineLvl w:val="0"/>
        <w:rPr>
          <w:rFonts w:eastAsia="MS Mincho" w:cs="Arial"/>
        </w:rPr>
      </w:pPr>
    </w:p>
    <w:p w:rsidR="00376BC4" w:rsidRPr="00037501" w:rsidRDefault="00376BC4" w:rsidP="00376BC4">
      <w:pPr>
        <w:widowControl w:val="0"/>
        <w:ind w:left="426"/>
        <w:jc w:val="center"/>
        <w:outlineLvl w:val="0"/>
        <w:rPr>
          <w:rFonts w:eastAsia="MS Mincho" w:cs="Arial"/>
          <w:b/>
          <w:sz w:val="28"/>
          <w:szCs w:val="28"/>
        </w:rPr>
      </w:pPr>
      <w:r w:rsidRPr="00037501">
        <w:rPr>
          <w:rFonts w:eastAsia="MS Mincho" w:cs="Arial"/>
          <w:b/>
          <w:sz w:val="28"/>
          <w:szCs w:val="28"/>
        </w:rPr>
        <w:t>“</w:t>
      </w:r>
      <w:r>
        <w:rPr>
          <w:rFonts w:eastAsia="MS Mincho" w:cs="Arial"/>
          <w:b/>
          <w:sz w:val="28"/>
          <w:szCs w:val="28"/>
        </w:rPr>
        <w:t>THE CONSULTANT</w:t>
      </w:r>
      <w:r w:rsidRPr="00037501">
        <w:rPr>
          <w:rFonts w:eastAsia="MS Mincho" w:cs="Arial"/>
          <w:b/>
          <w:sz w:val="28"/>
          <w:szCs w:val="28"/>
        </w:rPr>
        <w:t>”</w:t>
      </w:r>
    </w:p>
    <w:p w:rsidR="00376BC4" w:rsidRDefault="00376BC4" w:rsidP="00376BC4">
      <w:pPr>
        <w:widowControl w:val="0"/>
        <w:outlineLvl w:val="0"/>
        <w:rPr>
          <w:rFonts w:eastAsia="MS Mincho" w:cs="Arial"/>
        </w:rPr>
      </w:pPr>
    </w:p>
    <w:p w:rsidR="00376BC4" w:rsidRDefault="00376BC4" w:rsidP="00376BC4">
      <w:pPr>
        <w:widowControl w:val="0"/>
        <w:ind w:left="426" w:right="-47"/>
        <w:jc w:val="center"/>
        <w:rPr>
          <w:rFonts w:eastAsia="MS Mincho" w:cs="Arial"/>
          <w:b/>
        </w:rPr>
      </w:pPr>
    </w:p>
    <w:p w:rsidR="00376BC4" w:rsidRDefault="00376BC4" w:rsidP="00376BC4">
      <w:pPr>
        <w:widowControl w:val="0"/>
        <w:ind w:left="426" w:right="-47"/>
        <w:jc w:val="center"/>
        <w:rPr>
          <w:rFonts w:cs="Arial"/>
          <w:b/>
          <w:szCs w:val="22"/>
        </w:rPr>
      </w:pPr>
      <w:r w:rsidRPr="00037501">
        <w:rPr>
          <w:rFonts w:cs="Arial"/>
          <w:b/>
          <w:szCs w:val="22"/>
        </w:rPr>
        <w:lastRenderedPageBreak/>
        <w:t>TABLE OF CONTENTS</w:t>
      </w:r>
    </w:p>
    <w:p w:rsidR="001167B2" w:rsidRDefault="00376BC4">
      <w:pPr>
        <w:pStyle w:val="TOC1"/>
        <w:rPr>
          <w:rFonts w:asciiTheme="minorHAnsi" w:hAnsiTheme="minorHAnsi" w:cstheme="minorBidi"/>
          <w:b w:val="0"/>
          <w:caps w:val="0"/>
        </w:rPr>
      </w:pPr>
      <w:r w:rsidRPr="00942272">
        <w:rPr>
          <w:rFonts w:eastAsia="Times New Roman"/>
          <w:sz w:val="20"/>
          <w:szCs w:val="20"/>
        </w:rPr>
        <w:fldChar w:fldCharType="begin"/>
      </w:r>
      <w:r w:rsidRPr="00942272">
        <w:rPr>
          <w:rFonts w:eastAsia="Times New Roman"/>
          <w:sz w:val="20"/>
          <w:szCs w:val="20"/>
        </w:rPr>
        <w:instrText xml:space="preserve"> TOC \t "level1,1" </w:instrText>
      </w:r>
      <w:r w:rsidRPr="00942272">
        <w:rPr>
          <w:rFonts w:eastAsia="Times New Roman"/>
          <w:sz w:val="20"/>
          <w:szCs w:val="20"/>
        </w:rPr>
        <w:fldChar w:fldCharType="separate"/>
      </w:r>
      <w:bookmarkStart w:id="6" w:name="_Toc263162270"/>
      <w:bookmarkEnd w:id="6"/>
      <w:r w:rsidR="001167B2" w:rsidRPr="0064386B">
        <w:t>1.</w:t>
      </w:r>
      <w:r w:rsidR="001167B2">
        <w:rPr>
          <w:rFonts w:asciiTheme="minorHAnsi" w:hAnsiTheme="minorHAnsi" w:cstheme="minorBidi"/>
          <w:b w:val="0"/>
          <w:caps w:val="0"/>
        </w:rPr>
        <w:tab/>
      </w:r>
      <w:r w:rsidR="001167B2" w:rsidRPr="0064386B">
        <w:t>INTRODUCTION</w:t>
      </w:r>
      <w:r w:rsidR="001167B2">
        <w:tab/>
      </w:r>
      <w:r w:rsidR="001167B2">
        <w:tab/>
      </w:r>
      <w:r w:rsidR="001167B2">
        <w:tab/>
      </w:r>
      <w:r w:rsidR="001167B2">
        <w:tab/>
      </w:r>
      <w:r w:rsidR="001167B2">
        <w:tab/>
      </w:r>
      <w:r w:rsidR="001167B2">
        <w:tab/>
      </w:r>
      <w:r w:rsidR="001167B2">
        <w:tab/>
      </w:r>
      <w:r w:rsidR="001167B2">
        <w:tab/>
      </w:r>
      <w:r w:rsidR="001167B2">
        <w:tab/>
      </w:r>
      <w:r w:rsidR="001167B2">
        <w:tab/>
      </w:r>
      <w:r w:rsidR="001167B2">
        <w:fldChar w:fldCharType="begin"/>
      </w:r>
      <w:r w:rsidR="001167B2">
        <w:instrText xml:space="preserve"> PAGEREF _Toc472327934 \h </w:instrText>
      </w:r>
      <w:r w:rsidR="001167B2">
        <w:fldChar w:fldCharType="separate"/>
      </w:r>
      <w:r w:rsidR="001167B2">
        <w:t>4</w:t>
      </w:r>
      <w:r w:rsidR="001167B2">
        <w:fldChar w:fldCharType="end"/>
      </w:r>
    </w:p>
    <w:p w:rsidR="001167B2" w:rsidRDefault="001167B2">
      <w:pPr>
        <w:pStyle w:val="TOC1"/>
        <w:rPr>
          <w:rFonts w:asciiTheme="minorHAnsi" w:hAnsiTheme="minorHAnsi" w:cstheme="minorBidi"/>
          <w:b w:val="0"/>
          <w:caps w:val="0"/>
        </w:rPr>
      </w:pPr>
      <w:r w:rsidRPr="0064386B">
        <w:t>2.</w:t>
      </w:r>
      <w:r>
        <w:rPr>
          <w:rFonts w:asciiTheme="minorHAnsi" w:hAnsiTheme="minorHAnsi" w:cstheme="minorBidi"/>
          <w:b w:val="0"/>
          <w:caps w:val="0"/>
        </w:rPr>
        <w:tab/>
      </w:r>
      <w:r w:rsidRPr="0064386B">
        <w:t>Definitions and INTERPRETATION</w:t>
      </w:r>
      <w:r>
        <w:tab/>
      </w:r>
      <w:r>
        <w:tab/>
      </w:r>
      <w:r>
        <w:tab/>
      </w:r>
      <w:r>
        <w:tab/>
      </w:r>
      <w:r>
        <w:tab/>
      </w:r>
      <w:r>
        <w:tab/>
      </w:r>
      <w:r>
        <w:tab/>
      </w:r>
      <w:r>
        <w:fldChar w:fldCharType="begin"/>
      </w:r>
      <w:r>
        <w:instrText xml:space="preserve"> PAGEREF _Toc472327935 \h </w:instrText>
      </w:r>
      <w:r>
        <w:fldChar w:fldCharType="separate"/>
      </w:r>
      <w:r>
        <w:t>5</w:t>
      </w:r>
      <w:r>
        <w:fldChar w:fldCharType="end"/>
      </w:r>
    </w:p>
    <w:p w:rsidR="001167B2" w:rsidRDefault="001167B2">
      <w:pPr>
        <w:pStyle w:val="TOC1"/>
        <w:rPr>
          <w:rFonts w:asciiTheme="minorHAnsi" w:hAnsiTheme="minorHAnsi" w:cstheme="minorBidi"/>
          <w:b w:val="0"/>
          <w:caps w:val="0"/>
        </w:rPr>
      </w:pPr>
      <w:r w:rsidRPr="0064386B">
        <w:t>3.</w:t>
      </w:r>
      <w:r>
        <w:rPr>
          <w:rFonts w:asciiTheme="minorHAnsi" w:hAnsiTheme="minorHAnsi" w:cstheme="minorBidi"/>
          <w:b w:val="0"/>
          <w:caps w:val="0"/>
        </w:rPr>
        <w:tab/>
      </w:r>
      <w:r w:rsidRPr="0064386B">
        <w:t>APPOINTMENT</w:t>
      </w:r>
      <w:r>
        <w:tab/>
      </w:r>
      <w:r>
        <w:tab/>
      </w:r>
      <w:r>
        <w:tab/>
      </w:r>
      <w:r>
        <w:tab/>
      </w:r>
      <w:r>
        <w:tab/>
      </w:r>
      <w:r>
        <w:tab/>
      </w:r>
      <w:r>
        <w:tab/>
      </w:r>
      <w:r>
        <w:tab/>
      </w:r>
      <w:r>
        <w:tab/>
      </w:r>
      <w:r>
        <w:tab/>
      </w:r>
      <w:r>
        <w:fldChar w:fldCharType="begin"/>
      </w:r>
      <w:r>
        <w:instrText xml:space="preserve"> PAGEREF _Toc472327936 \h </w:instrText>
      </w:r>
      <w:r>
        <w:fldChar w:fldCharType="separate"/>
      </w:r>
      <w:r>
        <w:t>17</w:t>
      </w:r>
      <w:r>
        <w:fldChar w:fldCharType="end"/>
      </w:r>
    </w:p>
    <w:p w:rsidR="001167B2" w:rsidRDefault="001167B2">
      <w:pPr>
        <w:pStyle w:val="TOC1"/>
        <w:rPr>
          <w:rFonts w:asciiTheme="minorHAnsi" w:hAnsiTheme="minorHAnsi" w:cstheme="minorBidi"/>
          <w:b w:val="0"/>
          <w:caps w:val="0"/>
        </w:rPr>
      </w:pPr>
      <w:r w:rsidRPr="0064386B">
        <w:t>4.</w:t>
      </w:r>
      <w:r>
        <w:rPr>
          <w:rFonts w:asciiTheme="minorHAnsi" w:hAnsiTheme="minorHAnsi" w:cstheme="minorBidi"/>
          <w:b w:val="0"/>
          <w:caps w:val="0"/>
        </w:rPr>
        <w:tab/>
      </w:r>
      <w:r w:rsidRPr="0064386B">
        <w:t>COMMENCEMENT and Duration</w:t>
      </w:r>
      <w:r>
        <w:tab/>
      </w:r>
      <w:r>
        <w:tab/>
      </w:r>
      <w:r>
        <w:tab/>
      </w:r>
      <w:r>
        <w:tab/>
      </w:r>
      <w:r>
        <w:tab/>
      </w:r>
      <w:r>
        <w:tab/>
      </w:r>
      <w:r>
        <w:tab/>
      </w:r>
      <w:r>
        <w:fldChar w:fldCharType="begin"/>
      </w:r>
      <w:r>
        <w:instrText xml:space="preserve"> PAGEREF _Toc472327937 \h </w:instrText>
      </w:r>
      <w:r>
        <w:fldChar w:fldCharType="separate"/>
      </w:r>
      <w:r>
        <w:t>18</w:t>
      </w:r>
      <w:r>
        <w:fldChar w:fldCharType="end"/>
      </w:r>
    </w:p>
    <w:p w:rsidR="001167B2" w:rsidRDefault="001167B2">
      <w:pPr>
        <w:pStyle w:val="TOC1"/>
        <w:rPr>
          <w:rFonts w:asciiTheme="minorHAnsi" w:hAnsiTheme="minorHAnsi" w:cstheme="minorBidi"/>
          <w:b w:val="0"/>
          <w:caps w:val="0"/>
        </w:rPr>
      </w:pPr>
      <w:r w:rsidRPr="0064386B">
        <w:t>5.</w:t>
      </w:r>
      <w:r>
        <w:rPr>
          <w:rFonts w:asciiTheme="minorHAnsi" w:hAnsiTheme="minorHAnsi" w:cstheme="minorBidi"/>
          <w:b w:val="0"/>
          <w:caps w:val="0"/>
        </w:rPr>
        <w:tab/>
      </w:r>
      <w:r w:rsidRPr="0064386B">
        <w:t>PROVISION OF THE SERVICES</w:t>
      </w:r>
      <w:r>
        <w:tab/>
      </w:r>
      <w:r>
        <w:tab/>
      </w:r>
      <w:r>
        <w:tab/>
      </w:r>
      <w:r>
        <w:tab/>
      </w:r>
      <w:r>
        <w:tab/>
      </w:r>
      <w:r>
        <w:tab/>
      </w:r>
      <w:r>
        <w:tab/>
      </w:r>
      <w:r>
        <w:tab/>
      </w:r>
      <w:r>
        <w:fldChar w:fldCharType="begin"/>
      </w:r>
      <w:r>
        <w:instrText xml:space="preserve"> PAGEREF _Toc472327938 \h </w:instrText>
      </w:r>
      <w:r>
        <w:fldChar w:fldCharType="separate"/>
      </w:r>
      <w:r>
        <w:t>18</w:t>
      </w:r>
      <w:r>
        <w:fldChar w:fldCharType="end"/>
      </w:r>
    </w:p>
    <w:p w:rsidR="001167B2" w:rsidRDefault="001167B2">
      <w:pPr>
        <w:pStyle w:val="TOC1"/>
        <w:rPr>
          <w:rFonts w:asciiTheme="minorHAnsi" w:hAnsiTheme="minorHAnsi" w:cstheme="minorBidi"/>
          <w:b w:val="0"/>
          <w:caps w:val="0"/>
        </w:rPr>
      </w:pPr>
      <w:r w:rsidRPr="0064386B">
        <w:rPr>
          <w:lang w:val="en-GB"/>
        </w:rPr>
        <w:t>6.</w:t>
      </w:r>
      <w:r>
        <w:rPr>
          <w:rFonts w:asciiTheme="minorHAnsi" w:hAnsiTheme="minorHAnsi" w:cstheme="minorBidi"/>
          <w:b w:val="0"/>
          <w:caps w:val="0"/>
        </w:rPr>
        <w:tab/>
      </w:r>
      <w:r w:rsidRPr="0064386B">
        <w:rPr>
          <w:lang w:val="en-GB"/>
        </w:rPr>
        <w:t>PROJECTS</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tab/>
      </w:r>
      <w:r>
        <w:fldChar w:fldCharType="begin"/>
      </w:r>
      <w:r>
        <w:instrText xml:space="preserve"> PAGEREF _Toc472327939 \h </w:instrText>
      </w:r>
      <w:r>
        <w:fldChar w:fldCharType="separate"/>
      </w:r>
      <w:r>
        <w:t>28</w:t>
      </w:r>
      <w:r>
        <w:fldChar w:fldCharType="end"/>
      </w:r>
    </w:p>
    <w:p w:rsidR="001167B2" w:rsidRDefault="001167B2">
      <w:pPr>
        <w:pStyle w:val="TOC1"/>
        <w:rPr>
          <w:rFonts w:asciiTheme="minorHAnsi" w:hAnsiTheme="minorHAnsi" w:cstheme="minorBidi"/>
          <w:b w:val="0"/>
          <w:caps w:val="0"/>
        </w:rPr>
      </w:pPr>
      <w:r>
        <w:t>7.</w:t>
      </w:r>
      <w:r>
        <w:rPr>
          <w:rFonts w:asciiTheme="minorHAnsi" w:hAnsiTheme="minorHAnsi" w:cstheme="minorBidi"/>
          <w:b w:val="0"/>
          <w:caps w:val="0"/>
        </w:rPr>
        <w:tab/>
      </w:r>
      <w:r>
        <w:t>CO-OPERATION WITH SARS AND THIRD PARTIES</w:t>
      </w:r>
      <w:r>
        <w:tab/>
      </w:r>
      <w:r>
        <w:tab/>
      </w:r>
      <w:r>
        <w:tab/>
      </w:r>
      <w:r>
        <w:tab/>
      </w:r>
      <w:r>
        <w:tab/>
      </w:r>
      <w:r>
        <w:fldChar w:fldCharType="begin"/>
      </w:r>
      <w:r>
        <w:instrText xml:space="preserve"> PAGEREF _Toc472327940 \h </w:instrText>
      </w:r>
      <w:r>
        <w:fldChar w:fldCharType="separate"/>
      </w:r>
      <w:r>
        <w:t>30</w:t>
      </w:r>
      <w:r>
        <w:fldChar w:fldCharType="end"/>
      </w:r>
    </w:p>
    <w:p w:rsidR="001167B2" w:rsidRDefault="001167B2">
      <w:pPr>
        <w:pStyle w:val="TOC1"/>
        <w:rPr>
          <w:rFonts w:asciiTheme="minorHAnsi" w:hAnsiTheme="minorHAnsi" w:cstheme="minorBidi"/>
          <w:b w:val="0"/>
          <w:caps w:val="0"/>
        </w:rPr>
      </w:pPr>
      <w:r>
        <w:t>8.</w:t>
      </w:r>
      <w:r>
        <w:rPr>
          <w:rFonts w:asciiTheme="minorHAnsi" w:hAnsiTheme="minorHAnsi" w:cstheme="minorBidi"/>
          <w:b w:val="0"/>
          <w:caps w:val="0"/>
        </w:rPr>
        <w:tab/>
      </w:r>
      <w:r>
        <w:t>VIRUSES</w:t>
      </w:r>
      <w:r>
        <w:tab/>
      </w:r>
      <w:r>
        <w:tab/>
      </w:r>
      <w:r>
        <w:tab/>
      </w:r>
      <w:r>
        <w:tab/>
      </w:r>
      <w:r>
        <w:tab/>
      </w:r>
      <w:r>
        <w:tab/>
      </w:r>
      <w:r>
        <w:tab/>
      </w:r>
      <w:r>
        <w:tab/>
      </w:r>
      <w:r>
        <w:tab/>
      </w:r>
      <w:r>
        <w:tab/>
      </w:r>
      <w:r>
        <w:tab/>
      </w:r>
      <w:r>
        <w:fldChar w:fldCharType="begin"/>
      </w:r>
      <w:r>
        <w:instrText xml:space="preserve"> PAGEREF _Toc472327941 \h </w:instrText>
      </w:r>
      <w:r>
        <w:fldChar w:fldCharType="separate"/>
      </w:r>
      <w:r>
        <w:t>31</w:t>
      </w:r>
      <w:r>
        <w:fldChar w:fldCharType="end"/>
      </w:r>
    </w:p>
    <w:p w:rsidR="001167B2" w:rsidRDefault="001167B2">
      <w:pPr>
        <w:pStyle w:val="TOC1"/>
        <w:rPr>
          <w:rFonts w:asciiTheme="minorHAnsi" w:hAnsiTheme="minorHAnsi" w:cstheme="minorBidi"/>
          <w:b w:val="0"/>
          <w:caps w:val="0"/>
        </w:rPr>
      </w:pPr>
      <w:r w:rsidRPr="0064386B">
        <w:t>9.</w:t>
      </w:r>
      <w:r>
        <w:rPr>
          <w:rFonts w:asciiTheme="minorHAnsi" w:hAnsiTheme="minorHAnsi" w:cstheme="minorBidi"/>
          <w:b w:val="0"/>
          <w:caps w:val="0"/>
        </w:rPr>
        <w:tab/>
      </w:r>
      <w:r w:rsidRPr="0064386B">
        <w:t>PRICING INVOICING AND PAYMENT</w:t>
      </w:r>
      <w:r>
        <w:tab/>
      </w:r>
      <w:r>
        <w:tab/>
      </w:r>
      <w:r>
        <w:tab/>
      </w:r>
      <w:r>
        <w:tab/>
      </w:r>
      <w:r>
        <w:tab/>
      </w:r>
      <w:r>
        <w:tab/>
      </w:r>
      <w:r>
        <w:tab/>
      </w:r>
      <w:r>
        <w:fldChar w:fldCharType="begin"/>
      </w:r>
      <w:r>
        <w:instrText xml:space="preserve"> PAGEREF _Toc472327942 \h </w:instrText>
      </w:r>
      <w:r>
        <w:fldChar w:fldCharType="separate"/>
      </w:r>
      <w:r>
        <w:t>31</w:t>
      </w:r>
      <w:r>
        <w:fldChar w:fldCharType="end"/>
      </w:r>
    </w:p>
    <w:p w:rsidR="001167B2" w:rsidRDefault="001167B2">
      <w:pPr>
        <w:pStyle w:val="TOC1"/>
        <w:rPr>
          <w:rFonts w:asciiTheme="minorHAnsi" w:hAnsiTheme="minorHAnsi" w:cstheme="minorBidi"/>
          <w:b w:val="0"/>
          <w:caps w:val="0"/>
        </w:rPr>
      </w:pPr>
      <w:r w:rsidRPr="0064386B">
        <w:t>10.</w:t>
      </w:r>
      <w:r>
        <w:rPr>
          <w:rFonts w:asciiTheme="minorHAnsi" w:hAnsiTheme="minorHAnsi" w:cstheme="minorBidi"/>
          <w:b w:val="0"/>
          <w:caps w:val="0"/>
        </w:rPr>
        <w:tab/>
      </w:r>
      <w:r w:rsidRPr="0064386B">
        <w:t>REPORTS</w:t>
      </w:r>
      <w:r>
        <w:tab/>
      </w:r>
      <w:r>
        <w:tab/>
      </w:r>
      <w:r>
        <w:tab/>
      </w:r>
      <w:r>
        <w:tab/>
      </w:r>
      <w:r>
        <w:tab/>
      </w:r>
      <w:r>
        <w:tab/>
      </w:r>
      <w:r>
        <w:tab/>
      </w:r>
      <w:r>
        <w:tab/>
      </w:r>
      <w:r>
        <w:tab/>
      </w:r>
      <w:r>
        <w:tab/>
      </w:r>
      <w:r>
        <w:tab/>
      </w:r>
      <w:r>
        <w:fldChar w:fldCharType="begin"/>
      </w:r>
      <w:r>
        <w:instrText xml:space="preserve"> PAGEREF _Toc472327943 \h </w:instrText>
      </w:r>
      <w:r>
        <w:fldChar w:fldCharType="separate"/>
      </w:r>
      <w:r>
        <w:t>33</w:t>
      </w:r>
      <w:r>
        <w:fldChar w:fldCharType="end"/>
      </w:r>
    </w:p>
    <w:p w:rsidR="001167B2" w:rsidRDefault="001167B2">
      <w:pPr>
        <w:pStyle w:val="TOC1"/>
        <w:rPr>
          <w:rFonts w:asciiTheme="minorHAnsi" w:hAnsiTheme="minorHAnsi" w:cstheme="minorBidi"/>
          <w:b w:val="0"/>
          <w:caps w:val="0"/>
        </w:rPr>
      </w:pPr>
      <w:r w:rsidRPr="0064386B">
        <w:t>11.</w:t>
      </w:r>
      <w:r>
        <w:rPr>
          <w:rFonts w:asciiTheme="minorHAnsi" w:hAnsiTheme="minorHAnsi" w:cstheme="minorBidi"/>
          <w:b w:val="0"/>
          <w:caps w:val="0"/>
        </w:rPr>
        <w:tab/>
      </w:r>
      <w:r w:rsidRPr="0064386B">
        <w:t>TRANSITION</w:t>
      </w:r>
      <w:r w:rsidR="00356D77">
        <w:tab/>
      </w:r>
      <w:r w:rsidR="00356D77">
        <w:tab/>
      </w:r>
      <w:r w:rsidR="00356D77">
        <w:tab/>
      </w:r>
      <w:r w:rsidR="00356D77">
        <w:tab/>
      </w:r>
      <w:r w:rsidR="00356D77">
        <w:tab/>
      </w:r>
      <w:r w:rsidR="00356D77">
        <w:tab/>
      </w:r>
      <w:r w:rsidR="00356D77">
        <w:tab/>
      </w:r>
      <w:r w:rsidR="00356D77">
        <w:tab/>
      </w:r>
      <w:r w:rsidR="00356D77">
        <w:tab/>
      </w:r>
      <w:r>
        <w:tab/>
      </w:r>
      <w:r>
        <w:fldChar w:fldCharType="begin"/>
      </w:r>
      <w:r>
        <w:instrText xml:space="preserve"> PAGEREF _Toc472327944 \h </w:instrText>
      </w:r>
      <w:r>
        <w:fldChar w:fldCharType="separate"/>
      </w:r>
      <w:r>
        <w:t>34</w:t>
      </w:r>
      <w:r>
        <w:fldChar w:fldCharType="end"/>
      </w:r>
    </w:p>
    <w:p w:rsidR="001167B2" w:rsidRDefault="001167B2">
      <w:pPr>
        <w:pStyle w:val="TOC1"/>
        <w:rPr>
          <w:rFonts w:asciiTheme="minorHAnsi" w:hAnsiTheme="minorHAnsi" w:cstheme="minorBidi"/>
          <w:b w:val="0"/>
          <w:caps w:val="0"/>
        </w:rPr>
      </w:pPr>
      <w:r w:rsidRPr="0064386B">
        <w:t>12.</w:t>
      </w:r>
      <w:r>
        <w:rPr>
          <w:rFonts w:asciiTheme="minorHAnsi" w:hAnsiTheme="minorHAnsi" w:cstheme="minorBidi"/>
          <w:b w:val="0"/>
          <w:caps w:val="0"/>
        </w:rPr>
        <w:tab/>
      </w:r>
      <w:r w:rsidRPr="0064386B">
        <w:t>AUDITS</w:t>
      </w:r>
      <w:r>
        <w:tab/>
      </w:r>
      <w:r w:rsidR="00356D77">
        <w:tab/>
      </w:r>
      <w:r w:rsidR="00356D77">
        <w:tab/>
      </w:r>
      <w:r w:rsidR="00356D77">
        <w:tab/>
      </w:r>
      <w:r w:rsidR="00356D77">
        <w:tab/>
      </w:r>
      <w:r w:rsidR="00356D77">
        <w:tab/>
      </w:r>
      <w:r w:rsidR="00356D77">
        <w:tab/>
      </w:r>
      <w:r w:rsidR="00356D77">
        <w:tab/>
      </w:r>
      <w:r w:rsidR="00356D77">
        <w:tab/>
      </w:r>
      <w:r w:rsidR="00356D77">
        <w:tab/>
      </w:r>
      <w:r w:rsidR="00356D77">
        <w:tab/>
      </w:r>
      <w:r>
        <w:fldChar w:fldCharType="begin"/>
      </w:r>
      <w:r>
        <w:instrText xml:space="preserve"> PAGEREF _Toc472327945 \h </w:instrText>
      </w:r>
      <w:r>
        <w:fldChar w:fldCharType="separate"/>
      </w:r>
      <w:r>
        <w:t>34</w:t>
      </w:r>
      <w:r>
        <w:fldChar w:fldCharType="end"/>
      </w:r>
    </w:p>
    <w:p w:rsidR="001167B2" w:rsidRDefault="001167B2">
      <w:pPr>
        <w:pStyle w:val="TOC1"/>
        <w:rPr>
          <w:rFonts w:asciiTheme="minorHAnsi" w:hAnsiTheme="minorHAnsi" w:cstheme="minorBidi"/>
          <w:b w:val="0"/>
          <w:caps w:val="0"/>
        </w:rPr>
      </w:pPr>
      <w:r w:rsidRPr="0064386B">
        <w:rPr>
          <w:rFonts w:eastAsia="MS Mincho"/>
        </w:rPr>
        <w:t>13.</w:t>
      </w:r>
      <w:r>
        <w:rPr>
          <w:rFonts w:asciiTheme="minorHAnsi" w:hAnsiTheme="minorHAnsi" w:cstheme="minorBidi"/>
          <w:b w:val="0"/>
          <w:caps w:val="0"/>
        </w:rPr>
        <w:tab/>
      </w:r>
      <w:r w:rsidRPr="0064386B">
        <w:t>INTELLECTUAL PROPERTY RIGHTS</w:t>
      </w:r>
      <w:r>
        <w:tab/>
      </w:r>
      <w:r w:rsidR="00356D77">
        <w:tab/>
      </w:r>
      <w:r w:rsidR="00356D77">
        <w:tab/>
      </w:r>
      <w:r w:rsidR="00356D77">
        <w:tab/>
      </w:r>
      <w:r w:rsidR="00356D77">
        <w:tab/>
      </w:r>
      <w:r w:rsidR="00356D77">
        <w:tab/>
      </w:r>
      <w:r w:rsidR="00356D77">
        <w:tab/>
      </w:r>
      <w:r>
        <w:fldChar w:fldCharType="begin"/>
      </w:r>
      <w:r>
        <w:instrText xml:space="preserve"> PAGEREF _Toc472327946 \h </w:instrText>
      </w:r>
      <w:r>
        <w:fldChar w:fldCharType="separate"/>
      </w:r>
      <w:r>
        <w:t>35</w:t>
      </w:r>
      <w:r>
        <w:fldChar w:fldCharType="end"/>
      </w:r>
    </w:p>
    <w:p w:rsidR="001167B2" w:rsidRDefault="001167B2">
      <w:pPr>
        <w:pStyle w:val="TOC1"/>
        <w:rPr>
          <w:rFonts w:asciiTheme="minorHAnsi" w:hAnsiTheme="minorHAnsi" w:cstheme="minorBidi"/>
          <w:b w:val="0"/>
          <w:caps w:val="0"/>
        </w:rPr>
      </w:pPr>
      <w:r w:rsidRPr="0064386B">
        <w:t>14.</w:t>
      </w:r>
      <w:r>
        <w:rPr>
          <w:rFonts w:asciiTheme="minorHAnsi" w:hAnsiTheme="minorHAnsi" w:cstheme="minorBidi"/>
          <w:b w:val="0"/>
          <w:caps w:val="0"/>
        </w:rPr>
        <w:tab/>
      </w:r>
      <w:r w:rsidRPr="0064386B">
        <w:t>DATA PRIVACY AND PROTECTION</w:t>
      </w:r>
      <w:r w:rsidR="00356D77">
        <w:tab/>
      </w:r>
      <w:r w:rsidR="00356D77">
        <w:tab/>
      </w:r>
      <w:r w:rsidR="00356D77">
        <w:tab/>
      </w:r>
      <w:r w:rsidR="00356D77">
        <w:tab/>
      </w:r>
      <w:r w:rsidR="00356D77">
        <w:tab/>
      </w:r>
      <w:r w:rsidR="00356D77">
        <w:tab/>
      </w:r>
      <w:r>
        <w:tab/>
      </w:r>
      <w:r>
        <w:fldChar w:fldCharType="begin"/>
      </w:r>
      <w:r>
        <w:instrText xml:space="preserve"> PAGEREF _Toc472327947 \h </w:instrText>
      </w:r>
      <w:r>
        <w:fldChar w:fldCharType="separate"/>
      </w:r>
      <w:r>
        <w:t>36</w:t>
      </w:r>
      <w:r>
        <w:fldChar w:fldCharType="end"/>
      </w:r>
    </w:p>
    <w:p w:rsidR="001167B2" w:rsidRDefault="001167B2">
      <w:pPr>
        <w:pStyle w:val="TOC1"/>
        <w:rPr>
          <w:rFonts w:asciiTheme="minorHAnsi" w:hAnsiTheme="minorHAnsi" w:cstheme="minorBidi"/>
          <w:b w:val="0"/>
          <w:caps w:val="0"/>
        </w:rPr>
      </w:pPr>
      <w:r w:rsidRPr="0064386B">
        <w:t>15.</w:t>
      </w:r>
      <w:r>
        <w:rPr>
          <w:rFonts w:asciiTheme="minorHAnsi" w:hAnsiTheme="minorHAnsi" w:cstheme="minorBidi"/>
          <w:b w:val="0"/>
          <w:caps w:val="0"/>
        </w:rPr>
        <w:tab/>
      </w:r>
      <w:r w:rsidRPr="0064386B">
        <w:t>CONFIDENTIALITY AND PUBLICITY</w:t>
      </w:r>
      <w:r w:rsidR="00356D77">
        <w:tab/>
      </w:r>
      <w:r w:rsidR="00356D77">
        <w:tab/>
      </w:r>
      <w:r w:rsidR="00356D77">
        <w:tab/>
      </w:r>
      <w:r w:rsidR="00356D77">
        <w:tab/>
      </w:r>
      <w:r w:rsidR="00356D77">
        <w:tab/>
      </w:r>
      <w:r w:rsidR="00356D77">
        <w:tab/>
      </w:r>
      <w:r>
        <w:tab/>
      </w:r>
      <w:r>
        <w:fldChar w:fldCharType="begin"/>
      </w:r>
      <w:r>
        <w:instrText xml:space="preserve"> PAGEREF _Toc472327948 \h </w:instrText>
      </w:r>
      <w:r>
        <w:fldChar w:fldCharType="separate"/>
      </w:r>
      <w:r>
        <w:t>37</w:t>
      </w:r>
      <w:r>
        <w:fldChar w:fldCharType="end"/>
      </w:r>
    </w:p>
    <w:p w:rsidR="001167B2" w:rsidRDefault="001167B2">
      <w:pPr>
        <w:pStyle w:val="TOC1"/>
        <w:rPr>
          <w:rFonts w:asciiTheme="minorHAnsi" w:hAnsiTheme="minorHAnsi" w:cstheme="minorBidi"/>
          <w:b w:val="0"/>
          <w:caps w:val="0"/>
        </w:rPr>
      </w:pPr>
      <w:r w:rsidRPr="0064386B">
        <w:t>16.</w:t>
      </w:r>
      <w:r>
        <w:rPr>
          <w:rFonts w:asciiTheme="minorHAnsi" w:hAnsiTheme="minorHAnsi" w:cstheme="minorBidi"/>
          <w:b w:val="0"/>
          <w:caps w:val="0"/>
        </w:rPr>
        <w:tab/>
      </w:r>
      <w:r w:rsidRPr="0064386B">
        <w:t>WARRANTIES</w:t>
      </w:r>
      <w:r w:rsidR="00356D77">
        <w:tab/>
      </w:r>
      <w:r w:rsidR="00356D77">
        <w:tab/>
      </w:r>
      <w:r w:rsidR="00356D77">
        <w:tab/>
      </w:r>
      <w:r w:rsidR="00356D77">
        <w:tab/>
      </w:r>
      <w:r w:rsidR="00356D77">
        <w:tab/>
      </w:r>
      <w:r w:rsidR="00356D77">
        <w:tab/>
      </w:r>
      <w:r w:rsidR="00356D77">
        <w:tab/>
      </w:r>
      <w:r w:rsidR="00356D77">
        <w:tab/>
      </w:r>
      <w:r w:rsidR="00356D77">
        <w:tab/>
      </w:r>
      <w:r>
        <w:tab/>
      </w:r>
      <w:r>
        <w:fldChar w:fldCharType="begin"/>
      </w:r>
      <w:r>
        <w:instrText xml:space="preserve"> PAGEREF _Toc472327949 \h </w:instrText>
      </w:r>
      <w:r>
        <w:fldChar w:fldCharType="separate"/>
      </w:r>
      <w:r>
        <w:t>39</w:t>
      </w:r>
      <w:r>
        <w:fldChar w:fldCharType="end"/>
      </w:r>
    </w:p>
    <w:p w:rsidR="001167B2" w:rsidRDefault="001167B2">
      <w:pPr>
        <w:pStyle w:val="TOC1"/>
        <w:rPr>
          <w:rFonts w:asciiTheme="minorHAnsi" w:hAnsiTheme="minorHAnsi" w:cstheme="minorBidi"/>
          <w:b w:val="0"/>
          <w:caps w:val="0"/>
        </w:rPr>
      </w:pPr>
      <w:r w:rsidRPr="0064386B">
        <w:t>17.</w:t>
      </w:r>
      <w:r>
        <w:rPr>
          <w:rFonts w:asciiTheme="minorHAnsi" w:hAnsiTheme="minorHAnsi" w:cstheme="minorBidi"/>
          <w:b w:val="0"/>
          <w:caps w:val="0"/>
        </w:rPr>
        <w:tab/>
      </w:r>
      <w:r w:rsidRPr="0064386B">
        <w:t>INDEMNITY</w:t>
      </w:r>
      <w:r w:rsidR="00356D77">
        <w:tab/>
      </w:r>
      <w:r w:rsidR="00356D77">
        <w:tab/>
      </w:r>
      <w:r w:rsidR="00356D77">
        <w:tab/>
      </w:r>
      <w:r w:rsidR="00356D77">
        <w:tab/>
      </w:r>
      <w:r w:rsidR="00356D77">
        <w:tab/>
      </w:r>
      <w:r w:rsidR="00356D77">
        <w:tab/>
      </w:r>
      <w:r w:rsidR="00356D77">
        <w:tab/>
      </w:r>
      <w:r w:rsidR="00356D77">
        <w:tab/>
      </w:r>
      <w:r w:rsidR="00356D77">
        <w:tab/>
      </w:r>
      <w:r>
        <w:tab/>
      </w:r>
      <w:r>
        <w:fldChar w:fldCharType="begin"/>
      </w:r>
      <w:r>
        <w:instrText xml:space="preserve"> PAGEREF _Toc472327950 \h </w:instrText>
      </w:r>
      <w:r>
        <w:fldChar w:fldCharType="separate"/>
      </w:r>
      <w:r>
        <w:t>45</w:t>
      </w:r>
      <w:r>
        <w:fldChar w:fldCharType="end"/>
      </w:r>
    </w:p>
    <w:p w:rsidR="001167B2" w:rsidRDefault="001167B2">
      <w:pPr>
        <w:pStyle w:val="TOC1"/>
        <w:rPr>
          <w:rFonts w:asciiTheme="minorHAnsi" w:hAnsiTheme="minorHAnsi" w:cstheme="minorBidi"/>
          <w:b w:val="0"/>
          <w:caps w:val="0"/>
        </w:rPr>
      </w:pPr>
      <w:r w:rsidRPr="0064386B">
        <w:t>18.</w:t>
      </w:r>
      <w:r>
        <w:rPr>
          <w:rFonts w:asciiTheme="minorHAnsi" w:hAnsiTheme="minorHAnsi" w:cstheme="minorBidi"/>
          <w:b w:val="0"/>
          <w:caps w:val="0"/>
        </w:rPr>
        <w:tab/>
      </w:r>
      <w:r w:rsidRPr="0064386B">
        <w:t>TAX SET-OFF</w:t>
      </w:r>
      <w:r w:rsidR="00356D77">
        <w:tab/>
      </w:r>
      <w:r w:rsidR="00356D77">
        <w:tab/>
      </w:r>
      <w:r w:rsidR="00356D77">
        <w:tab/>
      </w:r>
      <w:r w:rsidR="00356D77">
        <w:tab/>
      </w:r>
      <w:r w:rsidR="00356D77">
        <w:tab/>
      </w:r>
      <w:r w:rsidR="00356D77">
        <w:tab/>
      </w:r>
      <w:r w:rsidR="00356D77">
        <w:tab/>
      </w:r>
      <w:r w:rsidR="00356D77">
        <w:tab/>
      </w:r>
      <w:r w:rsidR="00356D77">
        <w:tab/>
      </w:r>
      <w:r>
        <w:tab/>
      </w:r>
      <w:r>
        <w:fldChar w:fldCharType="begin"/>
      </w:r>
      <w:r>
        <w:instrText xml:space="preserve"> PAGEREF _Toc472327951 \h </w:instrText>
      </w:r>
      <w:r>
        <w:fldChar w:fldCharType="separate"/>
      </w:r>
      <w:r>
        <w:t>45</w:t>
      </w:r>
      <w:r>
        <w:fldChar w:fldCharType="end"/>
      </w:r>
    </w:p>
    <w:p w:rsidR="001167B2" w:rsidRDefault="001167B2">
      <w:pPr>
        <w:pStyle w:val="TOC1"/>
        <w:rPr>
          <w:rFonts w:asciiTheme="minorHAnsi" w:hAnsiTheme="minorHAnsi" w:cstheme="minorBidi"/>
          <w:b w:val="0"/>
          <w:caps w:val="0"/>
        </w:rPr>
      </w:pPr>
      <w:r w:rsidRPr="0064386B">
        <w:t>19.</w:t>
      </w:r>
      <w:r>
        <w:rPr>
          <w:rFonts w:asciiTheme="minorHAnsi" w:hAnsiTheme="minorHAnsi" w:cstheme="minorBidi"/>
          <w:b w:val="0"/>
          <w:caps w:val="0"/>
        </w:rPr>
        <w:tab/>
      </w:r>
      <w:r w:rsidRPr="0064386B">
        <w:t>B-BBEE COMPLIANCE</w:t>
      </w:r>
      <w:r w:rsidR="00B66E6B">
        <w:tab/>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_Toc472327952 \h </w:instrText>
      </w:r>
      <w:r>
        <w:fldChar w:fldCharType="separate"/>
      </w:r>
      <w:r>
        <w:t>46</w:t>
      </w:r>
      <w:r>
        <w:fldChar w:fldCharType="end"/>
      </w:r>
    </w:p>
    <w:p w:rsidR="001167B2" w:rsidRDefault="001167B2">
      <w:pPr>
        <w:pStyle w:val="TOC1"/>
        <w:rPr>
          <w:rFonts w:asciiTheme="minorHAnsi" w:hAnsiTheme="minorHAnsi" w:cstheme="minorBidi"/>
          <w:b w:val="0"/>
          <w:caps w:val="0"/>
        </w:rPr>
      </w:pPr>
      <w:r w:rsidRPr="0064386B">
        <w:t>20.</w:t>
      </w:r>
      <w:r>
        <w:rPr>
          <w:rFonts w:asciiTheme="minorHAnsi" w:hAnsiTheme="minorHAnsi" w:cstheme="minorBidi"/>
          <w:b w:val="0"/>
          <w:caps w:val="0"/>
        </w:rPr>
        <w:tab/>
      </w:r>
      <w:r w:rsidRPr="0064386B">
        <w:t>LIMITATION OF LIABILITY</w:t>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_Toc472327953 \h </w:instrText>
      </w:r>
      <w:r>
        <w:fldChar w:fldCharType="separate"/>
      </w:r>
      <w:r>
        <w:t>47</w:t>
      </w:r>
      <w:r>
        <w:fldChar w:fldCharType="end"/>
      </w:r>
    </w:p>
    <w:p w:rsidR="001167B2" w:rsidRDefault="001167B2">
      <w:pPr>
        <w:pStyle w:val="TOC1"/>
        <w:rPr>
          <w:rFonts w:asciiTheme="minorHAnsi" w:hAnsiTheme="minorHAnsi" w:cstheme="minorBidi"/>
          <w:b w:val="0"/>
          <w:caps w:val="0"/>
        </w:rPr>
      </w:pPr>
      <w:r w:rsidRPr="0064386B">
        <w:t>21.</w:t>
      </w:r>
      <w:r>
        <w:rPr>
          <w:rFonts w:asciiTheme="minorHAnsi" w:hAnsiTheme="minorHAnsi" w:cstheme="minorBidi"/>
          <w:b w:val="0"/>
          <w:caps w:val="0"/>
        </w:rPr>
        <w:tab/>
      </w:r>
      <w:r w:rsidRPr="0064386B">
        <w:t>BREACH AND TERMINATION</w:t>
      </w:r>
      <w:r>
        <w:tab/>
      </w:r>
      <w:r w:rsidR="00B66E6B">
        <w:tab/>
      </w:r>
      <w:r w:rsidR="00B66E6B">
        <w:tab/>
      </w:r>
      <w:r w:rsidR="00B66E6B">
        <w:tab/>
      </w:r>
      <w:r w:rsidR="00B66E6B">
        <w:tab/>
      </w:r>
      <w:r w:rsidR="00B66E6B">
        <w:tab/>
      </w:r>
      <w:r w:rsidR="00B66E6B">
        <w:tab/>
      </w:r>
      <w:r w:rsidR="00B66E6B">
        <w:tab/>
      </w:r>
      <w:r>
        <w:fldChar w:fldCharType="begin"/>
      </w:r>
      <w:r>
        <w:instrText xml:space="preserve"> PAGEREF _Toc472327954 \h </w:instrText>
      </w:r>
      <w:r>
        <w:fldChar w:fldCharType="separate"/>
      </w:r>
      <w:r>
        <w:t>47</w:t>
      </w:r>
      <w:r>
        <w:fldChar w:fldCharType="end"/>
      </w:r>
    </w:p>
    <w:p w:rsidR="001167B2" w:rsidRDefault="001167B2">
      <w:pPr>
        <w:pStyle w:val="TOC1"/>
        <w:rPr>
          <w:rFonts w:asciiTheme="minorHAnsi" w:hAnsiTheme="minorHAnsi" w:cstheme="minorBidi"/>
          <w:b w:val="0"/>
          <w:caps w:val="0"/>
        </w:rPr>
      </w:pPr>
      <w:r w:rsidRPr="0064386B">
        <w:t>22.</w:t>
      </w:r>
      <w:r>
        <w:rPr>
          <w:rFonts w:asciiTheme="minorHAnsi" w:hAnsiTheme="minorHAnsi" w:cstheme="minorBidi"/>
          <w:b w:val="0"/>
          <w:caps w:val="0"/>
        </w:rPr>
        <w:tab/>
      </w:r>
      <w:r w:rsidRPr="0064386B">
        <w:t>EFFECT OF TERMINATION</w:t>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_Toc472327955 \h </w:instrText>
      </w:r>
      <w:r>
        <w:fldChar w:fldCharType="separate"/>
      </w:r>
      <w:r>
        <w:t>48</w:t>
      </w:r>
      <w:r>
        <w:fldChar w:fldCharType="end"/>
      </w:r>
    </w:p>
    <w:p w:rsidR="001167B2" w:rsidRDefault="001167B2">
      <w:pPr>
        <w:pStyle w:val="TOC1"/>
        <w:rPr>
          <w:rFonts w:asciiTheme="minorHAnsi" w:hAnsiTheme="minorHAnsi" w:cstheme="minorBidi"/>
          <w:b w:val="0"/>
          <w:caps w:val="0"/>
        </w:rPr>
      </w:pPr>
      <w:r w:rsidRPr="0064386B">
        <w:t>23.</w:t>
      </w:r>
      <w:r>
        <w:rPr>
          <w:rFonts w:asciiTheme="minorHAnsi" w:hAnsiTheme="minorHAnsi" w:cstheme="minorBidi"/>
          <w:b w:val="0"/>
          <w:caps w:val="0"/>
        </w:rPr>
        <w:tab/>
      </w:r>
      <w:r w:rsidRPr="0064386B">
        <w:t>TERMINATION FOR CONVENIENCE</w:t>
      </w:r>
      <w:r w:rsidR="00B66E6B">
        <w:tab/>
      </w:r>
      <w:r w:rsidR="00B66E6B">
        <w:tab/>
      </w:r>
      <w:r w:rsidR="00B66E6B">
        <w:tab/>
      </w:r>
      <w:r w:rsidR="00B66E6B">
        <w:tab/>
      </w:r>
      <w:r w:rsidR="00B66E6B">
        <w:tab/>
      </w:r>
      <w:r w:rsidR="00B66E6B">
        <w:tab/>
      </w:r>
      <w:r>
        <w:tab/>
      </w:r>
      <w:r>
        <w:fldChar w:fldCharType="begin"/>
      </w:r>
      <w:r>
        <w:instrText xml:space="preserve"> PAGEREF _Toc472327956 \h </w:instrText>
      </w:r>
      <w:r>
        <w:fldChar w:fldCharType="separate"/>
      </w:r>
      <w:r>
        <w:t>49</w:t>
      </w:r>
      <w:r>
        <w:fldChar w:fldCharType="end"/>
      </w:r>
    </w:p>
    <w:p w:rsidR="001167B2" w:rsidRDefault="001167B2">
      <w:pPr>
        <w:pStyle w:val="TOC1"/>
        <w:rPr>
          <w:rFonts w:asciiTheme="minorHAnsi" w:hAnsiTheme="minorHAnsi" w:cstheme="minorBidi"/>
          <w:b w:val="0"/>
          <w:caps w:val="0"/>
        </w:rPr>
      </w:pPr>
      <w:r w:rsidRPr="0064386B">
        <w:t>24.</w:t>
      </w:r>
      <w:r>
        <w:rPr>
          <w:rFonts w:asciiTheme="minorHAnsi" w:hAnsiTheme="minorHAnsi" w:cstheme="minorBidi"/>
          <w:b w:val="0"/>
          <w:caps w:val="0"/>
        </w:rPr>
        <w:tab/>
      </w:r>
      <w:r w:rsidRPr="0064386B">
        <w:t>DISPUTE RESOLUTION</w:t>
      </w:r>
      <w:r w:rsidR="00B66E6B">
        <w:tab/>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_Toc472327957 \h </w:instrText>
      </w:r>
      <w:r>
        <w:fldChar w:fldCharType="separate"/>
      </w:r>
      <w:r>
        <w:t>49</w:t>
      </w:r>
      <w:r>
        <w:fldChar w:fldCharType="end"/>
      </w:r>
    </w:p>
    <w:p w:rsidR="001167B2" w:rsidRDefault="001167B2">
      <w:pPr>
        <w:pStyle w:val="TOC1"/>
        <w:rPr>
          <w:rFonts w:asciiTheme="minorHAnsi" w:hAnsiTheme="minorHAnsi" w:cstheme="minorBidi"/>
          <w:b w:val="0"/>
          <w:caps w:val="0"/>
        </w:rPr>
      </w:pPr>
      <w:r w:rsidRPr="0064386B">
        <w:t>25.</w:t>
      </w:r>
      <w:r>
        <w:rPr>
          <w:rFonts w:asciiTheme="minorHAnsi" w:hAnsiTheme="minorHAnsi" w:cstheme="minorBidi"/>
          <w:b w:val="0"/>
          <w:caps w:val="0"/>
        </w:rPr>
        <w:tab/>
      </w:r>
      <w:r w:rsidRPr="0064386B">
        <w:t>FORCE MAJEURE</w:t>
      </w:r>
      <w:r w:rsidR="00B66E6B">
        <w:tab/>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_Toc472327958 \h </w:instrText>
      </w:r>
      <w:r>
        <w:fldChar w:fldCharType="separate"/>
      </w:r>
      <w:r>
        <w:t>50</w:t>
      </w:r>
      <w:r>
        <w:fldChar w:fldCharType="end"/>
      </w:r>
    </w:p>
    <w:p w:rsidR="001167B2" w:rsidRDefault="001167B2">
      <w:pPr>
        <w:pStyle w:val="TOC1"/>
        <w:rPr>
          <w:rFonts w:asciiTheme="minorHAnsi" w:hAnsiTheme="minorHAnsi" w:cstheme="minorBidi"/>
          <w:b w:val="0"/>
          <w:caps w:val="0"/>
        </w:rPr>
      </w:pPr>
      <w:r w:rsidRPr="0064386B">
        <w:t>26.</w:t>
      </w:r>
      <w:r>
        <w:rPr>
          <w:rFonts w:asciiTheme="minorHAnsi" w:hAnsiTheme="minorHAnsi" w:cstheme="minorBidi"/>
          <w:b w:val="0"/>
          <w:caps w:val="0"/>
        </w:rPr>
        <w:tab/>
      </w:r>
      <w:r w:rsidRPr="0064386B">
        <w:t>DOMICILIUM</w:t>
      </w:r>
      <w:r w:rsidR="00B66E6B">
        <w:tab/>
      </w:r>
      <w:r w:rsidR="00B66E6B">
        <w:tab/>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_Toc472327959 \h </w:instrText>
      </w:r>
      <w:r>
        <w:fldChar w:fldCharType="separate"/>
      </w:r>
      <w:r>
        <w:t>51</w:t>
      </w:r>
      <w:r>
        <w:fldChar w:fldCharType="end"/>
      </w:r>
    </w:p>
    <w:p w:rsidR="001167B2" w:rsidRDefault="001167B2">
      <w:pPr>
        <w:pStyle w:val="TOC1"/>
        <w:rPr>
          <w:rFonts w:asciiTheme="minorHAnsi" w:hAnsiTheme="minorHAnsi" w:cstheme="minorBidi"/>
          <w:b w:val="0"/>
          <w:caps w:val="0"/>
        </w:rPr>
      </w:pPr>
      <w:r w:rsidRPr="0064386B">
        <w:lastRenderedPageBreak/>
        <w:t>27.</w:t>
      </w:r>
      <w:r>
        <w:rPr>
          <w:rFonts w:asciiTheme="minorHAnsi" w:hAnsiTheme="minorHAnsi" w:cstheme="minorBidi"/>
          <w:b w:val="0"/>
          <w:caps w:val="0"/>
        </w:rPr>
        <w:tab/>
      </w:r>
      <w:r w:rsidRPr="0064386B">
        <w:t>PUBLICITY</w:t>
      </w:r>
      <w:r w:rsidR="00B66E6B">
        <w:tab/>
      </w:r>
      <w:r w:rsidR="00B66E6B">
        <w:tab/>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_Toc472327960 \h </w:instrText>
      </w:r>
      <w:r>
        <w:fldChar w:fldCharType="separate"/>
      </w:r>
      <w:r>
        <w:t>52</w:t>
      </w:r>
      <w:r>
        <w:fldChar w:fldCharType="end"/>
      </w:r>
    </w:p>
    <w:p w:rsidR="001167B2" w:rsidRDefault="001167B2">
      <w:pPr>
        <w:pStyle w:val="TOC1"/>
        <w:rPr>
          <w:rFonts w:asciiTheme="minorHAnsi" w:hAnsiTheme="minorHAnsi" w:cstheme="minorBidi"/>
          <w:b w:val="0"/>
          <w:caps w:val="0"/>
        </w:rPr>
      </w:pPr>
      <w:r w:rsidRPr="0064386B">
        <w:t>28.</w:t>
      </w:r>
      <w:r>
        <w:rPr>
          <w:rFonts w:asciiTheme="minorHAnsi" w:hAnsiTheme="minorHAnsi" w:cstheme="minorBidi"/>
          <w:b w:val="0"/>
          <w:caps w:val="0"/>
        </w:rPr>
        <w:tab/>
      </w:r>
      <w:r w:rsidRPr="0064386B">
        <w:t>CO-OPERATION</w:t>
      </w:r>
      <w:r w:rsidR="00B66E6B">
        <w:tab/>
      </w:r>
      <w:r w:rsidR="00B66E6B">
        <w:tab/>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_Toc472327961 \h </w:instrText>
      </w:r>
      <w:r>
        <w:fldChar w:fldCharType="separate"/>
      </w:r>
      <w:r>
        <w:t>52</w:t>
      </w:r>
      <w:r>
        <w:fldChar w:fldCharType="end"/>
      </w:r>
    </w:p>
    <w:p w:rsidR="001167B2" w:rsidRDefault="001167B2">
      <w:pPr>
        <w:pStyle w:val="TOC1"/>
        <w:rPr>
          <w:rFonts w:asciiTheme="minorHAnsi" w:hAnsiTheme="minorHAnsi" w:cstheme="minorBidi"/>
          <w:b w:val="0"/>
          <w:caps w:val="0"/>
        </w:rPr>
      </w:pPr>
      <w:r w:rsidRPr="0064386B">
        <w:t>29.</w:t>
      </w:r>
      <w:r>
        <w:rPr>
          <w:rFonts w:asciiTheme="minorHAnsi" w:hAnsiTheme="minorHAnsi" w:cstheme="minorBidi"/>
          <w:b w:val="0"/>
          <w:caps w:val="0"/>
        </w:rPr>
        <w:tab/>
      </w:r>
      <w:r w:rsidRPr="0064386B">
        <w:t>GENERAL</w:t>
      </w:r>
      <w:r w:rsidR="00B66E6B">
        <w:tab/>
      </w:r>
      <w:r w:rsidR="00B66E6B">
        <w:tab/>
      </w:r>
      <w:r w:rsidR="00B66E6B">
        <w:tab/>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_Toc472327962 \h </w:instrText>
      </w:r>
      <w:r>
        <w:fldChar w:fldCharType="separate"/>
      </w:r>
      <w:r>
        <w:t>52</w:t>
      </w:r>
      <w:r>
        <w:fldChar w:fldCharType="end"/>
      </w:r>
    </w:p>
    <w:p w:rsidR="001167B2" w:rsidRDefault="001167B2">
      <w:pPr>
        <w:pStyle w:val="TOC1"/>
        <w:rPr>
          <w:rFonts w:asciiTheme="minorHAnsi" w:hAnsiTheme="minorHAnsi" w:cstheme="minorBidi"/>
          <w:b w:val="0"/>
          <w:caps w:val="0"/>
        </w:rPr>
      </w:pPr>
      <w:r w:rsidRPr="0064386B">
        <w:t>30.</w:t>
      </w:r>
      <w:r>
        <w:rPr>
          <w:rFonts w:asciiTheme="minorHAnsi" w:hAnsiTheme="minorHAnsi" w:cstheme="minorBidi"/>
          <w:b w:val="0"/>
          <w:caps w:val="0"/>
        </w:rPr>
        <w:tab/>
      </w:r>
      <w:r w:rsidRPr="0064386B">
        <w:t>APPLICABLE LAW AND JURISDICTION</w:t>
      </w:r>
      <w:r w:rsidR="00B66E6B">
        <w:tab/>
      </w:r>
      <w:r w:rsidR="00B66E6B">
        <w:tab/>
      </w:r>
      <w:r w:rsidR="00B66E6B">
        <w:tab/>
      </w:r>
      <w:r w:rsidR="00B66E6B">
        <w:tab/>
      </w:r>
      <w:r w:rsidR="00B66E6B">
        <w:tab/>
      </w:r>
      <w:r>
        <w:tab/>
      </w:r>
      <w:r>
        <w:fldChar w:fldCharType="begin"/>
      </w:r>
      <w:r>
        <w:instrText xml:space="preserve"> PAGEREF _Toc472327963 \h </w:instrText>
      </w:r>
      <w:r>
        <w:fldChar w:fldCharType="separate"/>
      </w:r>
      <w:r>
        <w:t>54</w:t>
      </w:r>
      <w:r>
        <w:fldChar w:fldCharType="end"/>
      </w:r>
    </w:p>
    <w:p w:rsidR="001167B2" w:rsidRDefault="001167B2">
      <w:pPr>
        <w:pStyle w:val="TOC1"/>
        <w:rPr>
          <w:rFonts w:asciiTheme="minorHAnsi" w:hAnsiTheme="minorHAnsi" w:cstheme="minorBidi"/>
          <w:b w:val="0"/>
          <w:caps w:val="0"/>
        </w:rPr>
      </w:pPr>
      <w:r w:rsidRPr="0064386B">
        <w:rPr>
          <w:rFonts w:eastAsia="MS Mincho"/>
        </w:rPr>
        <w:t>31.</w:t>
      </w:r>
      <w:r>
        <w:rPr>
          <w:rFonts w:asciiTheme="minorHAnsi" w:hAnsiTheme="minorHAnsi" w:cstheme="minorBidi"/>
          <w:b w:val="0"/>
          <w:caps w:val="0"/>
        </w:rPr>
        <w:tab/>
      </w:r>
      <w:r w:rsidRPr="0064386B">
        <w:rPr>
          <w:rFonts w:eastAsia="MS Mincho"/>
        </w:rPr>
        <w:t>COSTS</w:t>
      </w:r>
      <w:r w:rsidR="00B66E6B">
        <w:rPr>
          <w:rFonts w:eastAsia="MS Mincho"/>
        </w:rPr>
        <w:tab/>
      </w:r>
      <w:r w:rsidR="00B66E6B">
        <w:rPr>
          <w:rFonts w:eastAsia="MS Mincho"/>
        </w:rPr>
        <w:tab/>
      </w:r>
      <w:r w:rsidR="00B66E6B">
        <w:rPr>
          <w:rFonts w:eastAsia="MS Mincho"/>
        </w:rPr>
        <w:tab/>
      </w:r>
      <w:r w:rsidR="00B66E6B">
        <w:rPr>
          <w:rFonts w:eastAsia="MS Mincho"/>
        </w:rPr>
        <w:tab/>
      </w:r>
      <w:r w:rsidR="00B66E6B">
        <w:rPr>
          <w:rFonts w:eastAsia="MS Mincho"/>
        </w:rPr>
        <w:tab/>
      </w:r>
      <w:r w:rsidR="00B66E6B">
        <w:rPr>
          <w:rFonts w:eastAsia="MS Mincho"/>
        </w:rPr>
        <w:tab/>
      </w:r>
      <w:r w:rsidR="00B66E6B">
        <w:rPr>
          <w:rFonts w:eastAsia="MS Mincho"/>
        </w:rPr>
        <w:tab/>
      </w:r>
      <w:r w:rsidR="00B66E6B">
        <w:rPr>
          <w:rFonts w:eastAsia="MS Mincho"/>
        </w:rPr>
        <w:tab/>
      </w:r>
      <w:r w:rsidR="00B66E6B">
        <w:rPr>
          <w:rFonts w:eastAsia="MS Mincho"/>
        </w:rPr>
        <w:tab/>
      </w:r>
      <w:r w:rsidR="00B66E6B">
        <w:rPr>
          <w:rFonts w:eastAsia="MS Mincho"/>
        </w:rPr>
        <w:tab/>
      </w:r>
      <w:r>
        <w:tab/>
      </w:r>
      <w:r>
        <w:fldChar w:fldCharType="begin"/>
      </w:r>
      <w:r>
        <w:instrText xml:space="preserve"> PAGEREF _Toc472327964 \h </w:instrText>
      </w:r>
      <w:r>
        <w:fldChar w:fldCharType="separate"/>
      </w:r>
      <w:r>
        <w:t>54</w:t>
      </w:r>
      <w:r>
        <w:fldChar w:fldCharType="end"/>
      </w:r>
    </w:p>
    <w:p w:rsidR="001167B2" w:rsidRDefault="001167B2">
      <w:pPr>
        <w:pStyle w:val="TOC1"/>
        <w:rPr>
          <w:rFonts w:asciiTheme="minorHAnsi" w:hAnsiTheme="minorHAnsi" w:cstheme="minorBidi"/>
          <w:b w:val="0"/>
          <w:caps w:val="0"/>
        </w:rPr>
      </w:pPr>
      <w:r w:rsidRPr="0064386B">
        <w:t>32.</w:t>
      </w:r>
      <w:r>
        <w:rPr>
          <w:rFonts w:asciiTheme="minorHAnsi" w:hAnsiTheme="minorHAnsi" w:cstheme="minorBidi"/>
          <w:b w:val="0"/>
          <w:caps w:val="0"/>
        </w:rPr>
        <w:tab/>
      </w:r>
      <w:r w:rsidRPr="0064386B">
        <w:t>SIGNATURE</w:t>
      </w:r>
      <w:r w:rsidR="00B66E6B">
        <w:tab/>
      </w:r>
      <w:r w:rsidR="00B66E6B">
        <w:tab/>
      </w:r>
      <w:r w:rsidR="00B66E6B">
        <w:tab/>
      </w:r>
      <w:r w:rsidR="00B66E6B">
        <w:tab/>
      </w:r>
      <w:r w:rsidR="00B66E6B">
        <w:tab/>
      </w:r>
      <w:r w:rsidR="00B66E6B">
        <w:tab/>
      </w:r>
      <w:r w:rsidR="00B66E6B">
        <w:tab/>
      </w:r>
      <w:r w:rsidR="00B66E6B">
        <w:tab/>
      </w:r>
      <w:r w:rsidR="00B66E6B">
        <w:tab/>
      </w:r>
      <w:r>
        <w:tab/>
      </w:r>
      <w:r>
        <w:fldChar w:fldCharType="begin"/>
      </w:r>
      <w:r>
        <w:instrText xml:space="preserve"> PAGEREF _Toc472327965 \h </w:instrText>
      </w:r>
      <w:r>
        <w:fldChar w:fldCharType="separate"/>
      </w:r>
      <w:r>
        <w:t>54</w:t>
      </w:r>
      <w:r>
        <w:fldChar w:fldCharType="end"/>
      </w:r>
    </w:p>
    <w:p w:rsidR="00D139BD" w:rsidRDefault="00376BC4" w:rsidP="00942272">
      <w:pPr>
        <w:pStyle w:val="TOC1"/>
        <w:tabs>
          <w:tab w:val="clear" w:pos="851"/>
          <w:tab w:val="left" w:pos="567"/>
          <w:tab w:val="right" w:leader="dot" w:pos="8222"/>
        </w:tabs>
        <w:spacing w:line="240" w:lineRule="auto"/>
        <w:ind w:left="567" w:hanging="567"/>
        <w:rPr>
          <w:rFonts w:eastAsia="Times New Roman"/>
          <w:sz w:val="20"/>
          <w:szCs w:val="20"/>
        </w:rPr>
      </w:pPr>
      <w:r w:rsidRPr="00942272">
        <w:rPr>
          <w:rFonts w:eastAsia="Times New Roman"/>
          <w:sz w:val="20"/>
          <w:szCs w:val="20"/>
        </w:rPr>
        <w:fldChar w:fldCharType="end"/>
      </w:r>
    </w:p>
    <w:p w:rsidR="00D139BD" w:rsidRDefault="00D139BD" w:rsidP="00D139BD">
      <w:pPr>
        <w:widowControl w:val="0"/>
        <w:tabs>
          <w:tab w:val="right" w:leader="dot" w:pos="851"/>
        </w:tabs>
        <w:spacing w:after="120"/>
        <w:ind w:left="502"/>
        <w:outlineLvl w:val="0"/>
        <w:rPr>
          <w:rFonts w:eastAsiaTheme="minorEastAsia" w:cs="Arial"/>
          <w:b/>
          <w:caps/>
          <w:noProof/>
          <w:szCs w:val="22"/>
        </w:rPr>
      </w:pPr>
      <w:r w:rsidRPr="00D139BD">
        <w:rPr>
          <w:rFonts w:eastAsiaTheme="minorEastAsia" w:cs="Arial"/>
          <w:b/>
          <w:caps/>
          <w:noProof/>
          <w:szCs w:val="22"/>
        </w:rPr>
        <w:t xml:space="preserve">            </w:t>
      </w:r>
      <w:r w:rsidRPr="00D139BD">
        <w:rPr>
          <w:rFonts w:eastAsiaTheme="minorEastAsia" w:cs="Arial"/>
          <w:b/>
          <w:caps/>
          <w:noProof/>
          <w:szCs w:val="22"/>
        </w:rPr>
        <w:tab/>
      </w:r>
    </w:p>
    <w:p w:rsidR="00044E23" w:rsidRPr="00044E23" w:rsidRDefault="00044E23" w:rsidP="00044E23">
      <w:pPr>
        <w:widowControl w:val="0"/>
        <w:tabs>
          <w:tab w:val="right" w:leader="dot" w:pos="851"/>
        </w:tabs>
        <w:spacing w:after="120"/>
        <w:ind w:left="505"/>
        <w:outlineLvl w:val="0"/>
        <w:rPr>
          <w:rFonts w:eastAsiaTheme="minorEastAsia" w:cs="Arial"/>
          <w:b/>
          <w:caps/>
          <w:noProof/>
          <w:szCs w:val="22"/>
          <w:u w:val="single"/>
        </w:rPr>
      </w:pPr>
      <w:r w:rsidRPr="00044E23">
        <w:rPr>
          <w:rFonts w:eastAsiaTheme="minorEastAsia" w:cs="Arial"/>
          <w:b/>
          <w:caps/>
          <w:noProof/>
          <w:szCs w:val="22"/>
          <w:u w:val="single"/>
        </w:rPr>
        <w:t>Annexes</w:t>
      </w:r>
    </w:p>
    <w:p w:rsidR="00D139BD" w:rsidRPr="00D139BD" w:rsidRDefault="00D139BD" w:rsidP="00044E23">
      <w:pPr>
        <w:widowControl w:val="0"/>
        <w:tabs>
          <w:tab w:val="right" w:leader="dot" w:pos="851"/>
        </w:tabs>
        <w:spacing w:after="120"/>
        <w:ind w:left="505"/>
        <w:outlineLvl w:val="0"/>
        <w:rPr>
          <w:rFonts w:eastAsiaTheme="minorEastAsia" w:cs="Arial"/>
          <w:b/>
          <w:caps/>
          <w:noProof/>
          <w:szCs w:val="22"/>
        </w:rPr>
      </w:pPr>
      <w:r>
        <w:rPr>
          <w:rFonts w:eastAsiaTheme="minorEastAsia" w:cs="Arial"/>
          <w:b/>
          <w:caps/>
          <w:noProof/>
          <w:szCs w:val="22"/>
        </w:rPr>
        <w:tab/>
      </w:r>
      <w:r w:rsidRPr="00D139BD">
        <w:rPr>
          <w:rFonts w:eastAsiaTheme="minorEastAsia" w:cs="Arial"/>
          <w:b/>
          <w:caps/>
          <w:noProof/>
          <w:szCs w:val="22"/>
        </w:rPr>
        <w:t>ANNEXURE "A" rfP</w:t>
      </w:r>
      <w:r w:rsidR="00AB5951">
        <w:rPr>
          <w:rFonts w:eastAsia="MS Mincho" w:cs="Arial"/>
          <w:b/>
          <w:caps/>
          <w:noProof/>
          <w:szCs w:val="22"/>
        </w:rPr>
        <w:t xml:space="preserve">38/2016 </w:t>
      </w:r>
      <w:r w:rsidR="00AB5951" w:rsidRPr="00AB5951">
        <w:rPr>
          <w:rFonts w:eastAsia="MS Mincho" w:cs="Arial"/>
          <w:b/>
          <w:caps/>
          <w:noProof/>
          <w:color w:val="FF0000"/>
          <w:szCs w:val="22"/>
        </w:rPr>
        <w:t>(</w:t>
      </w:r>
      <w:r w:rsidR="00AB5951" w:rsidRPr="00AB5951">
        <w:rPr>
          <w:rFonts w:eastAsia="MS Mincho" w:cs="Arial"/>
          <w:b/>
          <w:caps/>
          <w:noProof/>
          <w:color w:val="FF0000"/>
          <w:szCs w:val="22"/>
          <w:u w:val="single"/>
        </w:rPr>
        <w:t>NOTE:</w:t>
      </w:r>
      <w:r w:rsidR="00AB5951" w:rsidRPr="00AB5951">
        <w:rPr>
          <w:rFonts w:eastAsia="MS Mincho" w:cs="Arial"/>
          <w:b/>
          <w:caps/>
          <w:noProof/>
          <w:color w:val="FF0000"/>
          <w:szCs w:val="22"/>
        </w:rPr>
        <w:t xml:space="preserve"> </w:t>
      </w:r>
      <w:r w:rsidR="00AB5951">
        <w:rPr>
          <w:rFonts w:eastAsia="MS Mincho" w:cs="Arial"/>
          <w:b/>
          <w:caps/>
          <w:noProof/>
          <w:color w:val="FF0000"/>
          <w:szCs w:val="22"/>
        </w:rPr>
        <w:t>this document may/shall</w:t>
      </w:r>
      <w:r w:rsidR="00AB5951" w:rsidRPr="00AB5951">
        <w:rPr>
          <w:rFonts w:eastAsia="MS Mincho" w:cs="Arial"/>
          <w:b/>
          <w:caps/>
          <w:noProof/>
          <w:color w:val="FF0000"/>
          <w:szCs w:val="22"/>
        </w:rPr>
        <w:t xml:space="preserve"> be replaced by a work schedule</w:t>
      </w:r>
      <w:r w:rsidR="00AB5951">
        <w:rPr>
          <w:rFonts w:eastAsia="MS Mincho" w:cs="Arial"/>
          <w:b/>
          <w:caps/>
          <w:noProof/>
          <w:color w:val="FF0000"/>
          <w:szCs w:val="22"/>
        </w:rPr>
        <w:t xml:space="preserve"> containing specifications listed in the rfp 38/2016 document)</w:t>
      </w:r>
    </w:p>
    <w:p w:rsidR="00D139BD" w:rsidRPr="00D139BD" w:rsidRDefault="00044E23" w:rsidP="00D139BD">
      <w:pPr>
        <w:widowControl w:val="0"/>
        <w:tabs>
          <w:tab w:val="right" w:leader="dot" w:pos="851"/>
        </w:tabs>
        <w:spacing w:after="120"/>
        <w:ind w:left="502"/>
        <w:outlineLvl w:val="0"/>
        <w:rPr>
          <w:rFonts w:eastAsiaTheme="minorEastAsia" w:cs="Arial"/>
          <w:b/>
          <w:caps/>
          <w:noProof/>
          <w:szCs w:val="22"/>
        </w:rPr>
      </w:pPr>
      <w:r>
        <w:rPr>
          <w:rFonts w:eastAsiaTheme="minorEastAsia" w:cs="Arial"/>
          <w:b/>
          <w:caps/>
          <w:noProof/>
          <w:szCs w:val="22"/>
        </w:rPr>
        <w:tab/>
      </w:r>
      <w:r w:rsidR="00D139BD" w:rsidRPr="00D139BD">
        <w:rPr>
          <w:rFonts w:eastAsiaTheme="minorEastAsia" w:cs="Arial"/>
          <w:b/>
          <w:caps/>
          <w:noProof/>
          <w:szCs w:val="22"/>
        </w:rPr>
        <w:t xml:space="preserve">ANNEXURE "B" sars OATH / AFFIRMATION </w:t>
      </w:r>
    </w:p>
    <w:p w:rsidR="00D139BD" w:rsidRPr="00D139BD" w:rsidRDefault="00044E23" w:rsidP="00D139BD">
      <w:pPr>
        <w:widowControl w:val="0"/>
        <w:tabs>
          <w:tab w:val="right" w:leader="dot" w:pos="851"/>
        </w:tabs>
        <w:spacing w:after="120"/>
        <w:ind w:left="502"/>
        <w:outlineLvl w:val="0"/>
        <w:rPr>
          <w:rFonts w:eastAsiaTheme="minorEastAsia" w:cs="Arial"/>
          <w:b/>
          <w:caps/>
          <w:noProof/>
          <w:szCs w:val="22"/>
          <w:highlight w:val="yellow"/>
        </w:rPr>
      </w:pPr>
      <w:r>
        <w:rPr>
          <w:rFonts w:eastAsiaTheme="minorEastAsia" w:cs="Arial"/>
          <w:b/>
          <w:caps/>
          <w:noProof/>
          <w:szCs w:val="22"/>
        </w:rPr>
        <w:tab/>
      </w:r>
      <w:r w:rsidR="00D139BD" w:rsidRPr="00D139BD">
        <w:rPr>
          <w:rFonts w:eastAsiaTheme="minorEastAsia" w:cs="Arial"/>
          <w:b/>
          <w:caps/>
          <w:noProof/>
          <w:szCs w:val="22"/>
        </w:rPr>
        <w:t xml:space="preserve">ANNEXURE "C" Pricing Schedule </w:t>
      </w:r>
    </w:p>
    <w:p w:rsidR="00D139BD" w:rsidRPr="00D139BD" w:rsidRDefault="00D139BD" w:rsidP="00D139BD">
      <w:pPr>
        <w:widowControl w:val="0"/>
        <w:tabs>
          <w:tab w:val="right" w:leader="dot" w:pos="851"/>
        </w:tabs>
        <w:spacing w:after="120"/>
        <w:ind w:left="502"/>
        <w:outlineLvl w:val="0"/>
        <w:rPr>
          <w:rFonts w:eastAsiaTheme="minorEastAsia" w:cs="Arial"/>
          <w:b/>
          <w:caps/>
          <w:noProof/>
          <w:szCs w:val="22"/>
        </w:rPr>
      </w:pPr>
      <w:r w:rsidRPr="00D139BD">
        <w:rPr>
          <w:rFonts w:eastAsiaTheme="minorEastAsia" w:cs="Arial"/>
          <w:b/>
          <w:caps/>
          <w:noProof/>
          <w:szCs w:val="22"/>
        </w:rPr>
        <w:tab/>
      </w:r>
      <w:r w:rsidR="00044E23">
        <w:rPr>
          <w:rFonts w:eastAsiaTheme="minorEastAsia" w:cs="Arial"/>
          <w:b/>
          <w:caps/>
          <w:noProof/>
          <w:szCs w:val="22"/>
        </w:rPr>
        <w:t xml:space="preserve"> </w:t>
      </w:r>
      <w:r w:rsidRPr="00D139BD">
        <w:rPr>
          <w:rFonts w:eastAsiaTheme="minorEastAsia" w:cs="Arial"/>
          <w:b/>
          <w:caps/>
          <w:noProof/>
          <w:szCs w:val="22"/>
        </w:rPr>
        <w:t>Annexure "C1" Subcontractor'(s) Tax verification consent</w:t>
      </w:r>
    </w:p>
    <w:p w:rsidR="00D139BD" w:rsidRPr="00D139BD" w:rsidRDefault="00044E23" w:rsidP="00D139BD">
      <w:pPr>
        <w:widowControl w:val="0"/>
        <w:tabs>
          <w:tab w:val="right" w:leader="dot" w:pos="851"/>
        </w:tabs>
        <w:spacing w:after="120"/>
        <w:ind w:left="502" w:hanging="76"/>
        <w:outlineLvl w:val="0"/>
        <w:rPr>
          <w:rFonts w:eastAsiaTheme="minorEastAsia" w:cs="Arial"/>
          <w:b/>
          <w:caps/>
          <w:noProof/>
          <w:szCs w:val="22"/>
        </w:rPr>
      </w:pPr>
      <w:r>
        <w:rPr>
          <w:rFonts w:eastAsiaTheme="minorEastAsia" w:cs="Arial"/>
          <w:b/>
          <w:caps/>
          <w:noProof/>
          <w:szCs w:val="22"/>
        </w:rPr>
        <w:t xml:space="preserve"> </w:t>
      </w:r>
      <w:r w:rsidR="00D139BD" w:rsidRPr="00D139BD">
        <w:rPr>
          <w:rFonts w:eastAsiaTheme="minorEastAsia" w:cs="Arial"/>
          <w:b/>
          <w:caps/>
          <w:noProof/>
          <w:szCs w:val="22"/>
        </w:rPr>
        <w:t>ANNEXURE "D" deliverables</w:t>
      </w:r>
    </w:p>
    <w:p w:rsidR="00D139BD" w:rsidRDefault="00044E23" w:rsidP="00D139BD">
      <w:pPr>
        <w:widowControl w:val="0"/>
        <w:tabs>
          <w:tab w:val="right" w:leader="dot" w:pos="851"/>
        </w:tabs>
        <w:spacing w:after="120"/>
        <w:ind w:left="502"/>
        <w:outlineLvl w:val="0"/>
        <w:rPr>
          <w:rFonts w:eastAsiaTheme="minorEastAsia" w:cs="Arial"/>
          <w:b/>
          <w:caps/>
          <w:noProof/>
          <w:szCs w:val="22"/>
        </w:rPr>
      </w:pPr>
      <w:r>
        <w:rPr>
          <w:rFonts w:eastAsiaTheme="minorEastAsia" w:cs="Arial"/>
          <w:b/>
          <w:caps/>
          <w:noProof/>
          <w:szCs w:val="22"/>
        </w:rPr>
        <w:t xml:space="preserve"> </w:t>
      </w:r>
      <w:r w:rsidR="005E2420">
        <w:rPr>
          <w:rFonts w:eastAsiaTheme="minorEastAsia" w:cs="Arial"/>
          <w:b/>
          <w:caps/>
          <w:noProof/>
          <w:szCs w:val="22"/>
        </w:rPr>
        <w:tab/>
      </w:r>
      <w:r w:rsidR="00D139BD" w:rsidRPr="00D139BD">
        <w:rPr>
          <w:rFonts w:eastAsiaTheme="minorEastAsia" w:cs="Arial"/>
          <w:b/>
          <w:caps/>
          <w:noProof/>
          <w:szCs w:val="22"/>
        </w:rPr>
        <w:t xml:space="preserve">annexure "e" </w:t>
      </w:r>
      <w:r w:rsidR="001167B2">
        <w:rPr>
          <w:rFonts w:eastAsiaTheme="minorEastAsia" w:cs="Arial"/>
          <w:b/>
          <w:caps/>
          <w:noProof/>
          <w:szCs w:val="22"/>
        </w:rPr>
        <w:t xml:space="preserve">form of a work order </w:t>
      </w:r>
    </w:p>
    <w:p w:rsidR="001167B2" w:rsidRPr="00D139BD" w:rsidRDefault="001167B2" w:rsidP="00D139BD">
      <w:pPr>
        <w:widowControl w:val="0"/>
        <w:tabs>
          <w:tab w:val="right" w:leader="dot" w:pos="851"/>
        </w:tabs>
        <w:spacing w:after="120"/>
        <w:ind w:left="502"/>
        <w:outlineLvl w:val="0"/>
        <w:rPr>
          <w:rFonts w:eastAsiaTheme="minorEastAsia" w:cs="Arial"/>
          <w:b/>
          <w:caps/>
          <w:noProof/>
          <w:szCs w:val="22"/>
        </w:rPr>
      </w:pPr>
      <w:r>
        <w:rPr>
          <w:rFonts w:eastAsiaTheme="minorEastAsia" w:cs="Arial"/>
          <w:b/>
          <w:caps/>
          <w:noProof/>
          <w:szCs w:val="22"/>
        </w:rPr>
        <w:tab/>
        <w:t xml:space="preserve">annexure “F” </w:t>
      </w:r>
      <w:r w:rsidRPr="00D139BD">
        <w:rPr>
          <w:rFonts w:eastAsiaTheme="minorEastAsia" w:cs="Arial"/>
          <w:b/>
          <w:caps/>
          <w:noProof/>
          <w:szCs w:val="22"/>
        </w:rPr>
        <w:t>tax clearance certificate</w:t>
      </w:r>
    </w:p>
    <w:p w:rsidR="00D139BD" w:rsidRDefault="00D139BD" w:rsidP="00942272">
      <w:pPr>
        <w:pStyle w:val="TOC1"/>
        <w:tabs>
          <w:tab w:val="clear" w:pos="851"/>
          <w:tab w:val="left" w:pos="567"/>
          <w:tab w:val="right" w:leader="dot" w:pos="8222"/>
        </w:tabs>
        <w:spacing w:line="240" w:lineRule="auto"/>
        <w:ind w:left="567" w:hanging="567"/>
        <w:rPr>
          <w:rFonts w:eastAsia="Times New Roman"/>
          <w:sz w:val="20"/>
          <w:szCs w:val="20"/>
        </w:rPr>
      </w:pPr>
    </w:p>
    <w:p w:rsidR="00044E23" w:rsidRDefault="00044E23" w:rsidP="00942272">
      <w:pPr>
        <w:pStyle w:val="TOC1"/>
        <w:tabs>
          <w:tab w:val="clear" w:pos="851"/>
          <w:tab w:val="left" w:pos="567"/>
          <w:tab w:val="right" w:leader="dot" w:pos="8222"/>
        </w:tabs>
        <w:spacing w:line="240" w:lineRule="auto"/>
        <w:ind w:left="567" w:hanging="567"/>
      </w:pPr>
    </w:p>
    <w:p w:rsidR="00044E23" w:rsidRDefault="00044E23" w:rsidP="00942272">
      <w:pPr>
        <w:pStyle w:val="TOC1"/>
        <w:tabs>
          <w:tab w:val="clear" w:pos="851"/>
          <w:tab w:val="left" w:pos="567"/>
          <w:tab w:val="right" w:leader="dot" w:pos="8222"/>
        </w:tabs>
        <w:spacing w:line="240" w:lineRule="auto"/>
        <w:ind w:left="567" w:hanging="567"/>
      </w:pPr>
    </w:p>
    <w:p w:rsidR="00044E23" w:rsidRDefault="00044E23" w:rsidP="00942272">
      <w:pPr>
        <w:pStyle w:val="TOC1"/>
        <w:tabs>
          <w:tab w:val="clear" w:pos="851"/>
          <w:tab w:val="left" w:pos="567"/>
          <w:tab w:val="right" w:leader="dot" w:pos="8222"/>
        </w:tabs>
        <w:spacing w:line="240" w:lineRule="auto"/>
        <w:ind w:left="567" w:hanging="567"/>
      </w:pPr>
    </w:p>
    <w:p w:rsidR="00044E23" w:rsidRDefault="00044E23" w:rsidP="00942272">
      <w:pPr>
        <w:pStyle w:val="TOC1"/>
        <w:tabs>
          <w:tab w:val="clear" w:pos="851"/>
          <w:tab w:val="left" w:pos="567"/>
          <w:tab w:val="right" w:leader="dot" w:pos="8222"/>
        </w:tabs>
        <w:spacing w:line="240" w:lineRule="auto"/>
        <w:ind w:left="567" w:hanging="567"/>
      </w:pPr>
    </w:p>
    <w:p w:rsidR="00044E23" w:rsidRDefault="00044E23" w:rsidP="00942272">
      <w:pPr>
        <w:pStyle w:val="TOC1"/>
        <w:tabs>
          <w:tab w:val="clear" w:pos="851"/>
          <w:tab w:val="left" w:pos="567"/>
          <w:tab w:val="right" w:leader="dot" w:pos="8222"/>
        </w:tabs>
        <w:spacing w:line="240" w:lineRule="auto"/>
        <w:ind w:left="567" w:hanging="567"/>
      </w:pPr>
    </w:p>
    <w:p w:rsidR="00044E23" w:rsidRDefault="00044E23" w:rsidP="00942272">
      <w:pPr>
        <w:pStyle w:val="TOC1"/>
        <w:tabs>
          <w:tab w:val="clear" w:pos="851"/>
          <w:tab w:val="left" w:pos="567"/>
          <w:tab w:val="right" w:leader="dot" w:pos="8222"/>
        </w:tabs>
        <w:spacing w:line="240" w:lineRule="auto"/>
        <w:ind w:left="567" w:hanging="567"/>
      </w:pPr>
    </w:p>
    <w:p w:rsidR="00044E23" w:rsidRDefault="00044E23" w:rsidP="00942272">
      <w:pPr>
        <w:pStyle w:val="TOC1"/>
        <w:tabs>
          <w:tab w:val="clear" w:pos="851"/>
          <w:tab w:val="left" w:pos="567"/>
          <w:tab w:val="right" w:leader="dot" w:pos="8222"/>
        </w:tabs>
        <w:spacing w:line="240" w:lineRule="auto"/>
        <w:ind w:left="567" w:hanging="567"/>
      </w:pPr>
    </w:p>
    <w:p w:rsidR="00A078B1" w:rsidRDefault="00A078B1" w:rsidP="00942272">
      <w:pPr>
        <w:pStyle w:val="TOC1"/>
        <w:tabs>
          <w:tab w:val="clear" w:pos="851"/>
          <w:tab w:val="left" w:pos="567"/>
          <w:tab w:val="right" w:leader="dot" w:pos="8222"/>
        </w:tabs>
        <w:spacing w:line="240" w:lineRule="auto"/>
        <w:ind w:left="567" w:hanging="567"/>
      </w:pPr>
    </w:p>
    <w:p w:rsidR="00A078B1" w:rsidRDefault="00A078B1" w:rsidP="00942272">
      <w:pPr>
        <w:pStyle w:val="TOC1"/>
        <w:tabs>
          <w:tab w:val="clear" w:pos="851"/>
          <w:tab w:val="left" w:pos="567"/>
          <w:tab w:val="right" w:leader="dot" w:pos="8222"/>
        </w:tabs>
        <w:spacing w:line="240" w:lineRule="auto"/>
        <w:ind w:left="567" w:hanging="567"/>
      </w:pPr>
    </w:p>
    <w:p w:rsidR="00A078B1" w:rsidRDefault="00A078B1" w:rsidP="00942272">
      <w:pPr>
        <w:pStyle w:val="TOC1"/>
        <w:tabs>
          <w:tab w:val="clear" w:pos="851"/>
          <w:tab w:val="left" w:pos="567"/>
          <w:tab w:val="right" w:leader="dot" w:pos="8222"/>
        </w:tabs>
        <w:spacing w:line="240" w:lineRule="auto"/>
        <w:ind w:left="567" w:hanging="567"/>
      </w:pPr>
    </w:p>
    <w:p w:rsidR="00044E23" w:rsidRDefault="00044E23" w:rsidP="00942272">
      <w:pPr>
        <w:pStyle w:val="TOC1"/>
        <w:tabs>
          <w:tab w:val="clear" w:pos="851"/>
          <w:tab w:val="left" w:pos="567"/>
          <w:tab w:val="right" w:leader="dot" w:pos="8222"/>
        </w:tabs>
        <w:spacing w:line="240" w:lineRule="auto"/>
        <w:ind w:left="567" w:hanging="567"/>
      </w:pPr>
    </w:p>
    <w:p w:rsidR="00A078B1" w:rsidRDefault="00A078B1" w:rsidP="00942272">
      <w:pPr>
        <w:pStyle w:val="TOC1"/>
        <w:tabs>
          <w:tab w:val="clear" w:pos="851"/>
          <w:tab w:val="left" w:pos="567"/>
          <w:tab w:val="right" w:leader="dot" w:pos="8222"/>
        </w:tabs>
        <w:spacing w:line="240" w:lineRule="auto"/>
        <w:ind w:left="567" w:hanging="567"/>
      </w:pPr>
    </w:p>
    <w:p w:rsidR="00376BC4" w:rsidRPr="00397796" w:rsidRDefault="00376BC4" w:rsidP="00942272">
      <w:pPr>
        <w:pStyle w:val="TOC1"/>
        <w:tabs>
          <w:tab w:val="clear" w:pos="851"/>
          <w:tab w:val="left" w:pos="567"/>
          <w:tab w:val="right" w:leader="dot" w:pos="8222"/>
        </w:tabs>
        <w:spacing w:line="240" w:lineRule="auto"/>
        <w:ind w:left="567" w:hanging="567"/>
        <w:rPr>
          <w:b w:val="0"/>
        </w:rPr>
      </w:pPr>
      <w:r w:rsidRPr="00397796">
        <w:lastRenderedPageBreak/>
        <w:t>THE PARTIES AGREE AS FOLLOWS –</w:t>
      </w:r>
    </w:p>
    <w:p w:rsidR="00376BC4" w:rsidRPr="00AF4478" w:rsidRDefault="00376BC4" w:rsidP="00376BC4">
      <w:pPr>
        <w:pStyle w:val="Sublevel"/>
        <w:spacing w:before="120" w:line="360" w:lineRule="auto"/>
        <w:ind w:left="426"/>
        <w:rPr>
          <w:rFonts w:cs="Arial"/>
          <w:b/>
        </w:rPr>
      </w:pPr>
    </w:p>
    <w:p w:rsidR="00376BC4" w:rsidRDefault="00376BC4" w:rsidP="00376BC4">
      <w:pPr>
        <w:pStyle w:val="level1"/>
        <w:widowControl w:val="0"/>
        <w:numPr>
          <w:ilvl w:val="0"/>
          <w:numId w:val="9"/>
        </w:numPr>
        <w:spacing w:before="120" w:line="360" w:lineRule="auto"/>
        <w:ind w:left="567" w:hanging="567"/>
        <w:rPr>
          <w:rFonts w:cs="Arial"/>
        </w:rPr>
      </w:pPr>
      <w:bookmarkStart w:id="7" w:name="_Toc472327934"/>
      <w:bookmarkStart w:id="8" w:name="_Toc35047543"/>
      <w:bookmarkStart w:id="9" w:name="_Ref35050502"/>
      <w:bookmarkStart w:id="10" w:name="_Toc38248699"/>
      <w:bookmarkStart w:id="11" w:name="_Ref174849207"/>
      <w:r>
        <w:rPr>
          <w:rFonts w:cs="Arial"/>
        </w:rPr>
        <w:t>INTRODUCTION</w:t>
      </w:r>
      <w:bookmarkEnd w:id="7"/>
      <w:r>
        <w:rPr>
          <w:rFonts w:cs="Arial"/>
        </w:rPr>
        <w:t xml:space="preserve"> </w:t>
      </w:r>
    </w:p>
    <w:p w:rsidR="002B6F21" w:rsidRDefault="002B6F21" w:rsidP="00141535">
      <w:pPr>
        <w:pStyle w:val="level2"/>
        <w:numPr>
          <w:ilvl w:val="1"/>
          <w:numId w:val="9"/>
        </w:numPr>
        <w:spacing w:before="120" w:line="360" w:lineRule="auto"/>
        <w:ind w:left="851" w:hanging="851"/>
        <w:rPr>
          <w:rFonts w:cs="Arial"/>
        </w:rPr>
      </w:pPr>
      <w:r>
        <w:rPr>
          <w:rFonts w:cs="Arial"/>
        </w:rPr>
        <w:t>SARS</w:t>
      </w:r>
      <w:r w:rsidR="006D529D">
        <w:rPr>
          <w:rFonts w:cs="Arial"/>
        </w:rPr>
        <w:t xml:space="preserve"> is legally required to ensure that its </w:t>
      </w:r>
      <w:r>
        <w:rPr>
          <w:rFonts w:cs="Arial"/>
        </w:rPr>
        <w:t xml:space="preserve">financial accounting policies and systems </w:t>
      </w:r>
      <w:r w:rsidR="006D529D">
        <w:rPr>
          <w:rFonts w:cs="Arial"/>
        </w:rPr>
        <w:t xml:space="preserve">are </w:t>
      </w:r>
      <w:r>
        <w:rPr>
          <w:rFonts w:cs="Arial"/>
        </w:rPr>
        <w:t xml:space="preserve">GRAP compliant with GRAP Standards, directives and guidelines </w:t>
      </w:r>
      <w:r w:rsidR="006D529D">
        <w:rPr>
          <w:rFonts w:cs="Arial"/>
        </w:rPr>
        <w:t xml:space="preserve">issued </w:t>
      </w:r>
      <w:r>
        <w:rPr>
          <w:rFonts w:cs="Arial"/>
        </w:rPr>
        <w:t>by the Accounting Standards Board (</w:t>
      </w:r>
      <w:r w:rsidR="006D529D">
        <w:rPr>
          <w:rFonts w:cs="Arial"/>
        </w:rPr>
        <w:t xml:space="preserve">herein referred to as the </w:t>
      </w:r>
      <w:r w:rsidRPr="006D529D">
        <w:rPr>
          <w:rFonts w:cs="Arial"/>
          <w:b/>
        </w:rPr>
        <w:t>“ASB”</w:t>
      </w:r>
      <w:r w:rsidR="006D529D" w:rsidRPr="006D529D">
        <w:rPr>
          <w:rFonts w:cs="Arial"/>
        </w:rPr>
        <w:t>,</w:t>
      </w:r>
      <w:r w:rsidR="006D529D">
        <w:rPr>
          <w:rFonts w:cs="Arial"/>
        </w:rPr>
        <w:t xml:space="preserve"> as fully defined at clause </w:t>
      </w:r>
      <w:r w:rsidR="006D529D">
        <w:rPr>
          <w:rFonts w:cs="Arial"/>
        </w:rPr>
        <w:fldChar w:fldCharType="begin"/>
      </w:r>
      <w:r w:rsidR="006D529D">
        <w:rPr>
          <w:rFonts w:cs="Arial"/>
        </w:rPr>
        <w:instrText xml:space="preserve"> REF _Ref472068438 \r \h </w:instrText>
      </w:r>
      <w:r w:rsidR="006D529D">
        <w:rPr>
          <w:rFonts w:cs="Arial"/>
        </w:rPr>
      </w:r>
      <w:r w:rsidR="006D529D">
        <w:rPr>
          <w:rFonts w:cs="Arial"/>
        </w:rPr>
        <w:fldChar w:fldCharType="separate"/>
      </w:r>
      <w:r w:rsidR="0085326A">
        <w:rPr>
          <w:rFonts w:cs="Arial"/>
        </w:rPr>
        <w:t>2.16.4</w:t>
      </w:r>
      <w:r w:rsidR="006D529D">
        <w:rPr>
          <w:rFonts w:cs="Arial"/>
        </w:rPr>
        <w:fldChar w:fldCharType="end"/>
      </w:r>
      <w:r w:rsidR="006D529D">
        <w:rPr>
          <w:rFonts w:cs="Arial"/>
        </w:rPr>
        <w:t xml:space="preserve"> below</w:t>
      </w:r>
      <w:r>
        <w:rPr>
          <w:rFonts w:cs="Arial"/>
        </w:rPr>
        <w:t>)</w:t>
      </w:r>
      <w:r w:rsidR="0040739E">
        <w:rPr>
          <w:rFonts w:cs="Arial"/>
        </w:rPr>
        <w:t xml:space="preserve">. SARS is </w:t>
      </w:r>
      <w:r w:rsidR="006D529D">
        <w:rPr>
          <w:rFonts w:cs="Arial"/>
        </w:rPr>
        <w:t xml:space="preserve">therefore </w:t>
      </w:r>
      <w:r w:rsidR="0040739E">
        <w:rPr>
          <w:rFonts w:cs="Arial"/>
        </w:rPr>
        <w:t xml:space="preserve">in the process of implementing the GRAP </w:t>
      </w:r>
      <w:r w:rsidR="006D529D">
        <w:rPr>
          <w:rFonts w:cs="Arial"/>
        </w:rPr>
        <w:t xml:space="preserve">Migration Project </w:t>
      </w:r>
      <w:r w:rsidR="0040739E">
        <w:rPr>
          <w:rFonts w:cs="Arial"/>
        </w:rPr>
        <w:t>to ensure that its accounting systems and/or financial reporting framewor</w:t>
      </w:r>
      <w:r w:rsidR="006D529D">
        <w:rPr>
          <w:rFonts w:cs="Arial"/>
        </w:rPr>
        <w:t>k</w:t>
      </w:r>
      <w:r w:rsidR="00225589">
        <w:rPr>
          <w:rFonts w:cs="Arial"/>
        </w:rPr>
        <w:t xml:space="preserve"> and processes </w:t>
      </w:r>
      <w:r w:rsidR="0040739E">
        <w:rPr>
          <w:rFonts w:cs="Arial"/>
        </w:rPr>
        <w:t xml:space="preserve">are aligned to </w:t>
      </w:r>
      <w:r w:rsidR="006D529D">
        <w:rPr>
          <w:rFonts w:cs="Arial"/>
        </w:rPr>
        <w:t xml:space="preserve">the </w:t>
      </w:r>
      <w:r w:rsidR="0040739E">
        <w:rPr>
          <w:rFonts w:cs="Arial"/>
        </w:rPr>
        <w:t xml:space="preserve">GRAP Standards. </w:t>
      </w:r>
    </w:p>
    <w:p w:rsidR="00D0030D" w:rsidRDefault="00D0030D" w:rsidP="00141535">
      <w:pPr>
        <w:pStyle w:val="level2"/>
        <w:numPr>
          <w:ilvl w:val="1"/>
          <w:numId w:val="9"/>
        </w:numPr>
        <w:spacing w:before="120" w:line="360" w:lineRule="auto"/>
        <w:ind w:left="851" w:hanging="851"/>
        <w:rPr>
          <w:rFonts w:cs="Arial"/>
        </w:rPr>
      </w:pPr>
      <w:r w:rsidRPr="00303CF9">
        <w:rPr>
          <w:rFonts w:cs="Arial"/>
        </w:rPr>
        <w:t xml:space="preserve">SARS </w:t>
      </w:r>
      <w:r>
        <w:rPr>
          <w:rFonts w:cs="Arial"/>
        </w:rPr>
        <w:t>has accordingly issued the RFP 38/2016 and wishes to appoint a c</w:t>
      </w:r>
      <w:r w:rsidRPr="00303CF9">
        <w:rPr>
          <w:rFonts w:cs="Arial"/>
        </w:rPr>
        <w:t xml:space="preserve">onsultant </w:t>
      </w:r>
      <w:r>
        <w:rPr>
          <w:rFonts w:cs="Arial"/>
        </w:rPr>
        <w:t xml:space="preserve">firm and/or sole proprietor accredited and approved by SAP for the </w:t>
      </w:r>
      <w:r w:rsidRPr="000E73FB">
        <w:rPr>
          <w:rFonts w:cs="Arial"/>
        </w:rPr>
        <w:t>provision of consulting Services</w:t>
      </w:r>
      <w:r w:rsidRPr="00303CF9">
        <w:rPr>
          <w:rFonts w:cs="Arial"/>
        </w:rPr>
        <w:t xml:space="preserve"> </w:t>
      </w:r>
      <w:r>
        <w:rPr>
          <w:rFonts w:cs="Arial"/>
        </w:rPr>
        <w:t>for the</w:t>
      </w:r>
      <w:r w:rsidRPr="00303CF9">
        <w:rPr>
          <w:rFonts w:cs="Arial"/>
        </w:rPr>
        <w:t xml:space="preserve"> implement</w:t>
      </w:r>
      <w:r>
        <w:rPr>
          <w:rFonts w:cs="Arial"/>
        </w:rPr>
        <w:t xml:space="preserve">ation of the GRAP Migration and related projects. </w:t>
      </w:r>
    </w:p>
    <w:p w:rsidR="009B535B" w:rsidRDefault="00D97CB1" w:rsidP="00141535">
      <w:pPr>
        <w:pStyle w:val="level2"/>
        <w:numPr>
          <w:ilvl w:val="1"/>
          <w:numId w:val="9"/>
        </w:numPr>
        <w:spacing w:before="120" w:line="360" w:lineRule="auto"/>
        <w:ind w:left="851" w:hanging="851"/>
        <w:rPr>
          <w:rFonts w:cs="Arial"/>
        </w:rPr>
      </w:pPr>
      <w:r>
        <w:rPr>
          <w:rFonts w:cs="Arial"/>
        </w:rPr>
        <w:t xml:space="preserve">The </w:t>
      </w:r>
      <w:r w:rsidR="009B535B">
        <w:rPr>
          <w:rFonts w:cs="Arial"/>
        </w:rPr>
        <w:t xml:space="preserve">RFP 38/2016 Document setting out SARS’s requirements in respect of the GRAP </w:t>
      </w:r>
      <w:r>
        <w:rPr>
          <w:rFonts w:cs="Arial"/>
        </w:rPr>
        <w:t xml:space="preserve">Migration Project (including related projects) as well as </w:t>
      </w:r>
      <w:r w:rsidR="009B535B" w:rsidRPr="00C24836">
        <w:rPr>
          <w:rFonts w:cs="Arial"/>
        </w:rPr>
        <w:t>the general t</w:t>
      </w:r>
      <w:r w:rsidR="009B535B">
        <w:rPr>
          <w:rFonts w:cs="Arial"/>
        </w:rPr>
        <w:t>erms and conditions of the RFP 38/2016 (</w:t>
      </w:r>
      <w:r w:rsidR="009B535B" w:rsidRPr="00C24836">
        <w:rPr>
          <w:rFonts w:cs="Arial"/>
        </w:rPr>
        <w:t xml:space="preserve">including the summary, guidelines, conditions and instructions of </w:t>
      </w:r>
      <w:r w:rsidR="009B535B">
        <w:rPr>
          <w:rFonts w:cs="Arial"/>
        </w:rPr>
        <w:t xml:space="preserve">the aforementioned </w:t>
      </w:r>
      <w:r w:rsidR="009B535B" w:rsidRPr="009554AB">
        <w:rPr>
          <w:rFonts w:cs="Arial"/>
          <w:b/>
        </w:rPr>
        <w:t>RFP</w:t>
      </w:r>
      <w:r w:rsidR="009B535B" w:rsidRPr="00C24836">
        <w:rPr>
          <w:rFonts w:cs="Arial"/>
        </w:rPr>
        <w:t>) are herein incorporated by reference</w:t>
      </w:r>
      <w:r>
        <w:rPr>
          <w:rFonts w:cs="Arial"/>
        </w:rPr>
        <w:t>.</w:t>
      </w:r>
    </w:p>
    <w:p w:rsidR="00376BC4" w:rsidRPr="009945D9" w:rsidRDefault="00376BC4" w:rsidP="00141535">
      <w:pPr>
        <w:pStyle w:val="level2"/>
        <w:numPr>
          <w:ilvl w:val="1"/>
          <w:numId w:val="9"/>
        </w:numPr>
        <w:spacing w:before="120" w:line="360" w:lineRule="auto"/>
        <w:ind w:left="851" w:hanging="851"/>
        <w:rPr>
          <w:b/>
        </w:rPr>
      </w:pPr>
      <w:r w:rsidRPr="009945D9">
        <w:rPr>
          <w:b/>
        </w:rPr>
        <w:t>This Agreement shall form the basis upon which SARS shall conclude a comprehensive agreement for the provision of the Services with the successful</w:t>
      </w:r>
      <w:r>
        <w:rPr>
          <w:b/>
        </w:rPr>
        <w:t>ly appointed</w:t>
      </w:r>
      <w:r w:rsidRPr="009945D9">
        <w:rPr>
          <w:b/>
        </w:rPr>
        <w:t xml:space="preserve"> bidder. SARS reserves the right to amend these terms and conditions, where necessary, prior to appointment of the successful bidder. </w:t>
      </w:r>
      <w:r w:rsidR="00D0030D">
        <w:rPr>
          <w:b/>
        </w:rPr>
        <w:t>For purposes of clarity, a valid Agreement between SARS and the successful bidder shall exist upon conclusion of successful negotiation of these terms and signature by both Parties of the Agreement.</w:t>
      </w:r>
    </w:p>
    <w:p w:rsidR="00376BC4" w:rsidRPr="00DB4788" w:rsidRDefault="00376BC4" w:rsidP="00376BC4">
      <w:pPr>
        <w:pStyle w:val="level2"/>
        <w:numPr>
          <w:ilvl w:val="0"/>
          <w:numId w:val="0"/>
        </w:numPr>
        <w:spacing w:before="120" w:line="360" w:lineRule="auto"/>
        <w:ind w:left="1139"/>
        <w:rPr>
          <w:rFonts w:cs="Arial"/>
        </w:rPr>
      </w:pPr>
    </w:p>
    <w:p w:rsidR="00376BC4" w:rsidRPr="00037501" w:rsidRDefault="00376BC4" w:rsidP="00376BC4">
      <w:pPr>
        <w:pStyle w:val="level1"/>
        <w:widowControl w:val="0"/>
        <w:numPr>
          <w:ilvl w:val="0"/>
          <w:numId w:val="9"/>
        </w:numPr>
        <w:spacing w:before="120" w:line="360" w:lineRule="auto"/>
        <w:ind w:left="567" w:hanging="567"/>
        <w:rPr>
          <w:rFonts w:cs="Arial"/>
        </w:rPr>
      </w:pPr>
      <w:bookmarkStart w:id="12" w:name="_Ref469404819"/>
      <w:bookmarkStart w:id="13" w:name="_Toc472327935"/>
      <w:r>
        <w:rPr>
          <w:rFonts w:cs="Arial"/>
        </w:rPr>
        <w:t xml:space="preserve">Definitions and </w:t>
      </w:r>
      <w:r w:rsidRPr="00037501">
        <w:rPr>
          <w:rFonts w:cs="Arial"/>
        </w:rPr>
        <w:t>INTERPRETATION</w:t>
      </w:r>
      <w:bookmarkEnd w:id="8"/>
      <w:bookmarkEnd w:id="9"/>
      <w:bookmarkEnd w:id="10"/>
      <w:bookmarkEnd w:id="11"/>
      <w:bookmarkEnd w:id="12"/>
      <w:bookmarkEnd w:id="13"/>
    </w:p>
    <w:p w:rsidR="00376BC4" w:rsidRPr="00037501" w:rsidRDefault="00376BC4" w:rsidP="00141535">
      <w:pPr>
        <w:pStyle w:val="level2"/>
        <w:numPr>
          <w:ilvl w:val="1"/>
          <w:numId w:val="9"/>
        </w:numPr>
        <w:spacing w:before="120" w:line="360" w:lineRule="auto"/>
        <w:ind w:left="851" w:hanging="851"/>
        <w:rPr>
          <w:rFonts w:cs="Arial"/>
        </w:rPr>
      </w:pPr>
      <w:r w:rsidRPr="00037501">
        <w:rPr>
          <w:rFonts w:cs="Arial"/>
        </w:rPr>
        <w:t>In this Agreement (as hereinafter defined) -</w:t>
      </w:r>
    </w:p>
    <w:p w:rsidR="00376BC4" w:rsidRPr="00037501" w:rsidRDefault="00376BC4" w:rsidP="00141535">
      <w:pPr>
        <w:pStyle w:val="level2"/>
        <w:numPr>
          <w:ilvl w:val="2"/>
          <w:numId w:val="9"/>
        </w:numPr>
        <w:spacing w:before="120" w:line="360" w:lineRule="auto"/>
        <w:ind w:left="1418" w:hanging="992"/>
        <w:rPr>
          <w:rFonts w:cs="Arial"/>
        </w:rPr>
      </w:pPr>
      <w:r w:rsidRPr="00037501">
        <w:rPr>
          <w:rFonts w:cs="Arial"/>
        </w:rPr>
        <w:t xml:space="preserve">and clause headings are for convenience only and are not to be used in its interpretation; </w:t>
      </w:r>
    </w:p>
    <w:p w:rsidR="00376BC4" w:rsidRPr="00037501" w:rsidRDefault="00376BC4" w:rsidP="00141535">
      <w:pPr>
        <w:pStyle w:val="level2"/>
        <w:numPr>
          <w:ilvl w:val="2"/>
          <w:numId w:val="9"/>
        </w:numPr>
        <w:spacing w:before="120" w:line="360" w:lineRule="auto"/>
        <w:ind w:left="1418" w:hanging="992"/>
        <w:rPr>
          <w:rFonts w:cs="Arial"/>
        </w:rPr>
      </w:pPr>
      <w:r w:rsidRPr="00037501">
        <w:rPr>
          <w:rFonts w:cs="Arial"/>
        </w:rPr>
        <w:t>an expression which denotes –</w:t>
      </w:r>
    </w:p>
    <w:p w:rsidR="00376BC4" w:rsidRPr="00037501" w:rsidRDefault="00376BC4" w:rsidP="00376BC4">
      <w:pPr>
        <w:pStyle w:val="Lev4Sub"/>
        <w:widowControl w:val="0"/>
        <w:numPr>
          <w:ilvl w:val="3"/>
          <w:numId w:val="9"/>
        </w:numPr>
        <w:spacing w:before="120"/>
        <w:ind w:left="2268" w:hanging="708"/>
        <w:rPr>
          <w:rFonts w:cs="Arial"/>
        </w:rPr>
      </w:pPr>
      <w:r w:rsidRPr="00037501">
        <w:rPr>
          <w:rFonts w:cs="Arial"/>
        </w:rPr>
        <w:t>any gender includes the other genders;</w:t>
      </w:r>
    </w:p>
    <w:p w:rsidR="00376BC4" w:rsidRPr="00037501" w:rsidRDefault="00376BC4" w:rsidP="00376BC4">
      <w:pPr>
        <w:pStyle w:val="Lev4Sub"/>
        <w:widowControl w:val="0"/>
        <w:numPr>
          <w:ilvl w:val="3"/>
          <w:numId w:val="9"/>
        </w:numPr>
        <w:spacing w:before="120"/>
        <w:ind w:left="2268" w:hanging="708"/>
        <w:rPr>
          <w:rFonts w:cs="Arial"/>
        </w:rPr>
      </w:pPr>
      <w:r w:rsidRPr="00037501">
        <w:rPr>
          <w:rFonts w:cs="Arial"/>
        </w:rPr>
        <w:lastRenderedPageBreak/>
        <w:t>a natural person includes a juristic person and vice versa; and</w:t>
      </w:r>
    </w:p>
    <w:p w:rsidR="00376BC4" w:rsidRPr="00037501" w:rsidRDefault="00376BC4" w:rsidP="00376BC4">
      <w:pPr>
        <w:pStyle w:val="Lev4Sub"/>
        <w:widowControl w:val="0"/>
        <w:numPr>
          <w:ilvl w:val="3"/>
          <w:numId w:val="9"/>
        </w:numPr>
        <w:spacing w:before="120"/>
        <w:ind w:left="2268" w:hanging="708"/>
        <w:rPr>
          <w:rFonts w:cs="Arial"/>
        </w:rPr>
      </w:pPr>
      <w:r w:rsidRPr="00037501">
        <w:rPr>
          <w:rFonts w:cs="Arial"/>
        </w:rPr>
        <w:t>the singular includes the plural and vice versa.</w:t>
      </w:r>
    </w:p>
    <w:p w:rsidR="00376BC4" w:rsidRPr="00AF4478" w:rsidRDefault="00376BC4" w:rsidP="00734A68">
      <w:pPr>
        <w:pStyle w:val="level2"/>
        <w:numPr>
          <w:ilvl w:val="1"/>
          <w:numId w:val="9"/>
        </w:numPr>
        <w:spacing w:before="120" w:line="360" w:lineRule="auto"/>
        <w:ind w:left="851" w:hanging="851"/>
        <w:rPr>
          <w:rFonts w:cs="Arial"/>
        </w:rPr>
      </w:pPr>
      <w:bookmarkStart w:id="14" w:name="_Ref35049420"/>
      <w:r w:rsidRPr="00037501">
        <w:rPr>
          <w:rFonts w:cs="Arial"/>
        </w:rPr>
        <w:t xml:space="preserve">Any substantive provision, conferring rights or imposing obligations on a Party and appearing in any of the </w:t>
      </w:r>
      <w:r w:rsidRPr="003B3772">
        <w:rPr>
          <w:rFonts w:cs="Arial"/>
        </w:rPr>
        <w:t xml:space="preserve">definitions in clause </w:t>
      </w:r>
      <w:r w:rsidR="00971167">
        <w:rPr>
          <w:rFonts w:cs="Arial"/>
        </w:rPr>
        <w:fldChar w:fldCharType="begin"/>
      </w:r>
      <w:r w:rsidR="00971167">
        <w:rPr>
          <w:rFonts w:cs="Arial"/>
        </w:rPr>
        <w:instrText xml:space="preserve"> REF _Ref469404819 \r \h </w:instrText>
      </w:r>
      <w:r w:rsidR="00971167">
        <w:rPr>
          <w:rFonts w:cs="Arial"/>
        </w:rPr>
      </w:r>
      <w:r w:rsidR="00971167">
        <w:rPr>
          <w:rFonts w:cs="Arial"/>
        </w:rPr>
        <w:fldChar w:fldCharType="separate"/>
      </w:r>
      <w:r w:rsidR="00971167">
        <w:rPr>
          <w:rFonts w:cs="Arial"/>
        </w:rPr>
        <w:t>2</w:t>
      </w:r>
      <w:r w:rsidR="00971167">
        <w:rPr>
          <w:rFonts w:cs="Arial"/>
        </w:rPr>
        <w:fldChar w:fldCharType="end"/>
      </w:r>
      <w:r w:rsidRPr="003B3772">
        <w:rPr>
          <w:rFonts w:cs="Arial"/>
        </w:rPr>
        <w:t xml:space="preserve"> or</w:t>
      </w:r>
      <w:r w:rsidRPr="00AF4478">
        <w:rPr>
          <w:rFonts w:cs="Arial"/>
        </w:rPr>
        <w:t xml:space="preserve"> elsewhere in this Agreement, shall be given effect to as if it were a substantive provision in the body of this Agreement.</w:t>
      </w:r>
    </w:p>
    <w:p w:rsidR="00376BC4" w:rsidRPr="00037501" w:rsidRDefault="00376BC4" w:rsidP="00734A68">
      <w:pPr>
        <w:pStyle w:val="level2"/>
        <w:numPr>
          <w:ilvl w:val="1"/>
          <w:numId w:val="9"/>
        </w:numPr>
        <w:spacing w:before="120" w:line="360" w:lineRule="auto"/>
        <w:ind w:left="851" w:hanging="851"/>
        <w:rPr>
          <w:rFonts w:cs="Arial"/>
        </w:rPr>
      </w:pPr>
      <w:r w:rsidRPr="00037501">
        <w:rPr>
          <w:rFonts w:cs="Arial"/>
        </w:rPr>
        <w:t>Words and expressions defined in any clause shall, unless the application of any such word or expression is specifically limited to that clause, bear the meaning assigned to such word or expression throughout this Agreement.</w:t>
      </w:r>
    </w:p>
    <w:p w:rsidR="00376BC4" w:rsidRPr="00037501" w:rsidRDefault="00376BC4" w:rsidP="00734A68">
      <w:pPr>
        <w:pStyle w:val="level2"/>
        <w:numPr>
          <w:ilvl w:val="1"/>
          <w:numId w:val="9"/>
        </w:numPr>
        <w:spacing w:before="120" w:line="360" w:lineRule="auto"/>
        <w:ind w:left="851" w:hanging="851"/>
        <w:rPr>
          <w:rFonts w:cs="Arial"/>
        </w:rPr>
      </w:pPr>
      <w:bookmarkStart w:id="15" w:name="_Ref389821222"/>
      <w:r w:rsidRPr="00037501">
        <w:rPr>
          <w:rFonts w:cs="Arial"/>
        </w:rPr>
        <w:t>Terms other than those defined within this Agreement shall be given their plain English meaning, and those terms, acronyms, and phrases known in the information technology industry shall be interpreted in accordance with their generally accepted meanings.</w:t>
      </w:r>
      <w:bookmarkEnd w:id="15"/>
    </w:p>
    <w:p w:rsidR="00376BC4" w:rsidRPr="00E66E48" w:rsidRDefault="00376BC4" w:rsidP="00734A68">
      <w:pPr>
        <w:pStyle w:val="level2"/>
        <w:numPr>
          <w:ilvl w:val="1"/>
          <w:numId w:val="9"/>
        </w:numPr>
        <w:spacing w:before="120" w:line="360" w:lineRule="auto"/>
        <w:ind w:left="851" w:hanging="851"/>
        <w:rPr>
          <w:rFonts w:cs="Arial"/>
        </w:rPr>
      </w:pPr>
      <w:bookmarkStart w:id="16" w:name="_Ref350239929"/>
      <w:r w:rsidRPr="00E66E48">
        <w:rPr>
          <w:rFonts w:cs="Arial"/>
        </w:rPr>
        <w:t xml:space="preserve">Subject to clauses </w:t>
      </w:r>
      <w:r w:rsidRPr="00E66E48">
        <w:rPr>
          <w:rFonts w:cs="Arial"/>
        </w:rPr>
        <w:fldChar w:fldCharType="begin"/>
      </w:r>
      <w:r w:rsidRPr="00E66E48">
        <w:rPr>
          <w:rFonts w:cs="Arial"/>
        </w:rPr>
        <w:instrText xml:space="preserve"> REF _Ref389727099 \r \h  \* MERGEFORMAT </w:instrText>
      </w:r>
      <w:r w:rsidRPr="00E66E48">
        <w:rPr>
          <w:rFonts w:cs="Arial"/>
        </w:rPr>
      </w:r>
      <w:r w:rsidRPr="00E66E48">
        <w:rPr>
          <w:rFonts w:cs="Arial"/>
        </w:rPr>
        <w:fldChar w:fldCharType="separate"/>
      </w:r>
      <w:r w:rsidR="00971167">
        <w:rPr>
          <w:rFonts w:cs="Arial"/>
        </w:rPr>
        <w:t>2.6</w:t>
      </w:r>
      <w:r w:rsidRPr="00E66E48">
        <w:rPr>
          <w:rFonts w:cs="Arial"/>
        </w:rPr>
        <w:fldChar w:fldCharType="end"/>
      </w:r>
      <w:r w:rsidRPr="00E66E48">
        <w:rPr>
          <w:rFonts w:cs="Arial"/>
        </w:rPr>
        <w:t xml:space="preserve">, </w:t>
      </w:r>
      <w:r w:rsidRPr="00E66E48">
        <w:rPr>
          <w:rFonts w:cs="Arial"/>
        </w:rPr>
        <w:fldChar w:fldCharType="begin"/>
      </w:r>
      <w:r w:rsidRPr="00E66E48">
        <w:rPr>
          <w:rFonts w:cs="Arial"/>
        </w:rPr>
        <w:instrText xml:space="preserve"> REF _Ref389727165 \r \h  \* MERGEFORMAT </w:instrText>
      </w:r>
      <w:r w:rsidRPr="00E66E48">
        <w:rPr>
          <w:rFonts w:cs="Arial"/>
        </w:rPr>
      </w:r>
      <w:r w:rsidRPr="00E66E48">
        <w:rPr>
          <w:rFonts w:cs="Arial"/>
        </w:rPr>
        <w:fldChar w:fldCharType="separate"/>
      </w:r>
      <w:r w:rsidR="00971167">
        <w:rPr>
          <w:rFonts w:cs="Arial"/>
        </w:rPr>
        <w:t>2.11</w:t>
      </w:r>
      <w:r w:rsidRPr="00E66E48">
        <w:rPr>
          <w:rFonts w:cs="Arial"/>
        </w:rPr>
        <w:fldChar w:fldCharType="end"/>
      </w:r>
      <w:r w:rsidRPr="00E66E48">
        <w:rPr>
          <w:rFonts w:cs="Arial"/>
        </w:rPr>
        <w:t xml:space="preserve">, </w:t>
      </w:r>
      <w:r w:rsidRPr="00E66E48">
        <w:rPr>
          <w:rFonts w:cs="Arial"/>
        </w:rPr>
        <w:fldChar w:fldCharType="begin"/>
      </w:r>
      <w:r w:rsidRPr="00E66E48">
        <w:rPr>
          <w:rFonts w:cs="Arial"/>
        </w:rPr>
        <w:instrText xml:space="preserve"> REF _Ref350239811 \r \h  \* MERGEFORMAT </w:instrText>
      </w:r>
      <w:r w:rsidRPr="00E66E48">
        <w:rPr>
          <w:rFonts w:cs="Arial"/>
        </w:rPr>
      </w:r>
      <w:r w:rsidRPr="00E66E48">
        <w:rPr>
          <w:rFonts w:cs="Arial"/>
        </w:rPr>
        <w:fldChar w:fldCharType="separate"/>
      </w:r>
      <w:r w:rsidR="00971167">
        <w:rPr>
          <w:rFonts w:cs="Arial"/>
        </w:rPr>
        <w:t>2.12</w:t>
      </w:r>
      <w:r w:rsidRPr="00E66E48">
        <w:rPr>
          <w:rFonts w:cs="Arial"/>
        </w:rPr>
        <w:fldChar w:fldCharType="end"/>
      </w:r>
      <w:r w:rsidRPr="00E66E48">
        <w:rPr>
          <w:rFonts w:cs="Arial"/>
        </w:rPr>
        <w:t xml:space="preserve"> and </w:t>
      </w:r>
      <w:r w:rsidRPr="00E66E48">
        <w:rPr>
          <w:rFonts w:cs="Arial"/>
        </w:rPr>
        <w:fldChar w:fldCharType="begin"/>
      </w:r>
      <w:r w:rsidRPr="00E66E48">
        <w:rPr>
          <w:rFonts w:cs="Arial"/>
        </w:rPr>
        <w:instrText xml:space="preserve"> REF _Ref350239815 \r \h  \* MERGEFORMAT </w:instrText>
      </w:r>
      <w:r w:rsidRPr="00E66E48">
        <w:rPr>
          <w:rFonts w:cs="Arial"/>
        </w:rPr>
      </w:r>
      <w:r w:rsidRPr="00E66E48">
        <w:rPr>
          <w:rFonts w:cs="Arial"/>
        </w:rPr>
        <w:fldChar w:fldCharType="separate"/>
      </w:r>
      <w:r w:rsidR="00971167">
        <w:rPr>
          <w:rFonts w:cs="Arial"/>
        </w:rPr>
        <w:t>2.13</w:t>
      </w:r>
      <w:r w:rsidRPr="00E66E48">
        <w:rPr>
          <w:rFonts w:cs="Arial"/>
        </w:rPr>
        <w:fldChar w:fldCharType="end"/>
      </w:r>
      <w:r w:rsidRPr="00E66E48">
        <w:rPr>
          <w:rFonts w:cs="Arial"/>
        </w:rPr>
        <w:t xml:space="preserve">, defined terms appearing in this Agreement in title case shall be given their meaning as defined, while the same terms appearing in lower case shall be interpreted in accordance with </w:t>
      </w:r>
      <w:r w:rsidRPr="00152297">
        <w:rPr>
          <w:rFonts w:cs="Arial"/>
        </w:rPr>
        <w:t xml:space="preserve">clause </w:t>
      </w:r>
      <w:r w:rsidRPr="00152297">
        <w:rPr>
          <w:rFonts w:cs="Arial"/>
        </w:rPr>
        <w:fldChar w:fldCharType="begin"/>
      </w:r>
      <w:r w:rsidRPr="00152297">
        <w:rPr>
          <w:rFonts w:cs="Arial"/>
        </w:rPr>
        <w:instrText xml:space="preserve"> REF _Ref389821222 \r \h  \* MERGEFORMAT </w:instrText>
      </w:r>
      <w:r w:rsidRPr="00152297">
        <w:rPr>
          <w:rFonts w:cs="Arial"/>
        </w:rPr>
      </w:r>
      <w:r w:rsidRPr="00152297">
        <w:rPr>
          <w:rFonts w:cs="Arial"/>
        </w:rPr>
        <w:fldChar w:fldCharType="separate"/>
      </w:r>
      <w:r w:rsidR="00044E23">
        <w:rPr>
          <w:rFonts w:cs="Arial"/>
        </w:rPr>
        <w:t>2.4</w:t>
      </w:r>
      <w:r w:rsidRPr="00152297">
        <w:rPr>
          <w:rFonts w:cs="Arial"/>
        </w:rPr>
        <w:fldChar w:fldCharType="end"/>
      </w:r>
      <w:r w:rsidRPr="00152297">
        <w:rPr>
          <w:rFonts w:cs="Arial"/>
        </w:rPr>
        <w:t xml:space="preserve"> above</w:t>
      </w:r>
      <w:r w:rsidRPr="00E66E48">
        <w:rPr>
          <w:rFonts w:cs="Arial"/>
        </w:rPr>
        <w:t>, and shall, unless the context otherwise requires, include the terms as defined.</w:t>
      </w:r>
      <w:bookmarkEnd w:id="16"/>
    </w:p>
    <w:p w:rsidR="00376BC4" w:rsidRPr="00037501" w:rsidRDefault="00376BC4" w:rsidP="00734A68">
      <w:pPr>
        <w:pStyle w:val="level2"/>
        <w:numPr>
          <w:ilvl w:val="1"/>
          <w:numId w:val="9"/>
        </w:numPr>
        <w:spacing w:before="120" w:line="360" w:lineRule="auto"/>
        <w:ind w:left="851" w:hanging="851"/>
        <w:rPr>
          <w:rFonts w:cs="Arial"/>
        </w:rPr>
      </w:pPr>
      <w:bookmarkStart w:id="17" w:name="_Ref389727099"/>
      <w:r w:rsidRPr="00AF4478">
        <w:rPr>
          <w:rFonts w:cs="Arial"/>
        </w:rPr>
        <w:t>Reference to "</w:t>
      </w:r>
      <w:r w:rsidRPr="00AF4478">
        <w:rPr>
          <w:rFonts w:cs="Arial"/>
          <w:b/>
        </w:rPr>
        <w:t>days</w:t>
      </w:r>
      <w:r w:rsidRPr="00AF4478">
        <w:rPr>
          <w:rFonts w:cs="Arial"/>
        </w:rPr>
        <w:t>" shall be construed as calendar days unless qualified by the word "business", in w</w:t>
      </w:r>
      <w:r w:rsidRPr="00037501">
        <w:rPr>
          <w:rFonts w:cs="Arial"/>
        </w:rPr>
        <w:t>hich instance a "</w:t>
      </w:r>
      <w:r w:rsidRPr="00037501">
        <w:rPr>
          <w:rFonts w:cs="Arial"/>
          <w:b/>
        </w:rPr>
        <w:t>business day</w:t>
      </w:r>
      <w:r w:rsidRPr="00037501">
        <w:rPr>
          <w:rFonts w:cs="Arial"/>
        </w:rPr>
        <w:t>" shall be any day other than a Saturday, Sunday or public holiday as gazetted by the government of the Republic of South Africa from time to time. Any reference to "</w:t>
      </w:r>
      <w:r w:rsidRPr="00037501">
        <w:rPr>
          <w:rFonts w:cs="Arial"/>
          <w:b/>
        </w:rPr>
        <w:t>business hours</w:t>
      </w:r>
      <w:r w:rsidRPr="00037501">
        <w:rPr>
          <w:rFonts w:cs="Arial"/>
        </w:rPr>
        <w:t>" shall be construed as being the hours between 08h00 (eight hours) and 17h00 (seventeen hours) on any business day. Any reference to time shall be based upon South African Standard Time being Greenwich Mean Time plus 2 (two) hours.</w:t>
      </w:r>
      <w:bookmarkEnd w:id="17"/>
    </w:p>
    <w:p w:rsidR="00376BC4" w:rsidRPr="00037501" w:rsidRDefault="00376BC4" w:rsidP="00734A68">
      <w:pPr>
        <w:pStyle w:val="level2"/>
        <w:numPr>
          <w:ilvl w:val="1"/>
          <w:numId w:val="9"/>
        </w:numPr>
        <w:spacing w:before="120" w:line="360" w:lineRule="auto"/>
        <w:ind w:left="851" w:hanging="851"/>
        <w:rPr>
          <w:rFonts w:cs="Arial"/>
        </w:rPr>
      </w:pPr>
      <w:bookmarkStart w:id="18" w:name="_Ref350239809"/>
      <w:r w:rsidRPr="00037501">
        <w:rPr>
          <w:rFonts w:cs="Arial"/>
        </w:rPr>
        <w:t>Unless specifically otherwise provided, any number of days prescribed shall be determined by excluding the first and including the last day or, where the last day falls on a Saturday, Sunday or public holiday as gazetted by the government of the Republic of South Africa from time to time, the next succeeding business day.</w:t>
      </w:r>
      <w:bookmarkEnd w:id="18"/>
    </w:p>
    <w:p w:rsidR="00376BC4" w:rsidRPr="00037501" w:rsidRDefault="00376BC4" w:rsidP="00734A68">
      <w:pPr>
        <w:pStyle w:val="level2"/>
        <w:numPr>
          <w:ilvl w:val="1"/>
          <w:numId w:val="9"/>
        </w:numPr>
        <w:spacing w:before="120" w:line="360" w:lineRule="auto"/>
        <w:ind w:left="851" w:hanging="851"/>
        <w:rPr>
          <w:rFonts w:cs="Arial"/>
        </w:rPr>
      </w:pPr>
      <w:r w:rsidRPr="00037501">
        <w:rPr>
          <w:rFonts w:cs="Arial"/>
        </w:rPr>
        <w:t>Where figures are referred to in numerals and in words, and there is any conflict between the two, the words shall prevail, unless the context indicates a contrary intention.</w:t>
      </w:r>
    </w:p>
    <w:p w:rsidR="00376BC4" w:rsidRPr="00037501" w:rsidRDefault="00376BC4" w:rsidP="00734A68">
      <w:pPr>
        <w:pStyle w:val="level2"/>
        <w:numPr>
          <w:ilvl w:val="1"/>
          <w:numId w:val="9"/>
        </w:numPr>
        <w:spacing w:before="120" w:line="360" w:lineRule="auto"/>
        <w:ind w:left="851" w:hanging="851"/>
        <w:rPr>
          <w:rFonts w:cs="Arial"/>
        </w:rPr>
      </w:pPr>
      <w:r w:rsidRPr="00037501">
        <w:rPr>
          <w:rFonts w:cs="Arial"/>
        </w:rPr>
        <w:t xml:space="preserve">No provision herein shall be construed against or interpreted to the disadvantage of </w:t>
      </w:r>
      <w:r w:rsidRPr="00037501">
        <w:rPr>
          <w:rFonts w:cs="Arial"/>
        </w:rPr>
        <w:lastRenderedPageBreak/>
        <w:t>a Party by reason of such Party having or being deemed to have structured, drafted or introduced such provision.</w:t>
      </w:r>
    </w:p>
    <w:p w:rsidR="00376BC4" w:rsidRPr="00037501" w:rsidRDefault="00376BC4" w:rsidP="00734A68">
      <w:pPr>
        <w:pStyle w:val="level2"/>
        <w:numPr>
          <w:ilvl w:val="1"/>
          <w:numId w:val="9"/>
        </w:numPr>
        <w:spacing w:before="120" w:line="360" w:lineRule="auto"/>
        <w:ind w:left="851" w:hanging="851"/>
        <w:rPr>
          <w:rFonts w:cs="Arial"/>
        </w:rPr>
      </w:pPr>
      <w:r w:rsidRPr="00037501">
        <w:rPr>
          <w:rFonts w:cs="Arial"/>
        </w:rPr>
        <w:t>The expiration or termination of this Agreement shall not affect such of the provisions of this Agreement as expressly provide</w:t>
      </w:r>
      <w:r>
        <w:rPr>
          <w:rFonts w:cs="Arial"/>
        </w:rPr>
        <w:t>d</w:t>
      </w:r>
      <w:r w:rsidRPr="00037501">
        <w:rPr>
          <w:rFonts w:cs="Arial"/>
        </w:rPr>
        <w:t xml:space="preserve"> that they shall operate after any such expiration or termination or which of necessity must continue to have effect after such expiration or termination, notwithstanding that the clauses themselves do not expressly provide for this.</w:t>
      </w:r>
    </w:p>
    <w:p w:rsidR="00376BC4" w:rsidRDefault="00376BC4" w:rsidP="00734A68">
      <w:pPr>
        <w:pStyle w:val="level2"/>
        <w:numPr>
          <w:ilvl w:val="1"/>
          <w:numId w:val="9"/>
        </w:numPr>
        <w:spacing w:before="120" w:line="360" w:lineRule="auto"/>
        <w:ind w:left="851" w:hanging="851"/>
        <w:rPr>
          <w:rFonts w:cs="Arial"/>
        </w:rPr>
      </w:pPr>
      <w:bookmarkStart w:id="19" w:name="_Ref389727165"/>
      <w:r w:rsidRPr="00037501">
        <w:rPr>
          <w:rFonts w:cs="Arial"/>
        </w:rPr>
        <w:t>The words "</w:t>
      </w:r>
      <w:r w:rsidRPr="00037501">
        <w:rPr>
          <w:rFonts w:cs="Arial"/>
          <w:b/>
        </w:rPr>
        <w:t>include</w:t>
      </w:r>
      <w:r w:rsidRPr="00037501">
        <w:rPr>
          <w:rFonts w:cs="Arial"/>
        </w:rPr>
        <w:t>" and "</w:t>
      </w:r>
      <w:r w:rsidRPr="00037501">
        <w:rPr>
          <w:rFonts w:cs="Arial"/>
          <w:b/>
        </w:rPr>
        <w:t>including</w:t>
      </w:r>
      <w:r w:rsidRPr="00037501">
        <w:rPr>
          <w:rFonts w:cs="Arial"/>
        </w:rPr>
        <w:t>" mean "include without limitation" and "including without limitation". The use of the words "</w:t>
      </w:r>
      <w:r w:rsidRPr="00037501">
        <w:rPr>
          <w:rFonts w:cs="Arial"/>
          <w:b/>
        </w:rPr>
        <w:t>include</w:t>
      </w:r>
      <w:r w:rsidRPr="00037501">
        <w:rPr>
          <w:rFonts w:cs="Arial"/>
        </w:rPr>
        <w:t>" and "</w:t>
      </w:r>
      <w:r w:rsidRPr="00037501">
        <w:rPr>
          <w:rFonts w:cs="Arial"/>
          <w:b/>
        </w:rPr>
        <w:t>including</w:t>
      </w:r>
      <w:r w:rsidRPr="00037501">
        <w:rPr>
          <w:rFonts w:cs="Arial"/>
        </w:rPr>
        <w:t>" followed by a specific example or examples shall not be construed as limiting the meaning of the general wording preceding it.</w:t>
      </w:r>
      <w:bookmarkEnd w:id="19"/>
    </w:p>
    <w:p w:rsidR="00376BC4" w:rsidRPr="00037501" w:rsidRDefault="00376BC4" w:rsidP="00734A68">
      <w:pPr>
        <w:pStyle w:val="level2"/>
        <w:numPr>
          <w:ilvl w:val="1"/>
          <w:numId w:val="9"/>
        </w:numPr>
        <w:spacing w:before="120" w:line="360" w:lineRule="auto"/>
        <w:ind w:left="851" w:hanging="851"/>
        <w:rPr>
          <w:rFonts w:cs="Arial"/>
        </w:rPr>
      </w:pPr>
      <w:bookmarkStart w:id="20" w:name="_Ref350239811"/>
      <w:r w:rsidRPr="00037501">
        <w:rPr>
          <w:rFonts w:cs="Arial"/>
        </w:rPr>
        <w:t>Any reference in this Agreement to "</w:t>
      </w:r>
      <w:r w:rsidRPr="000503AC">
        <w:rPr>
          <w:rFonts w:cs="Arial"/>
        </w:rPr>
        <w:t>this Agreement</w:t>
      </w:r>
      <w:r w:rsidRPr="00037501">
        <w:rPr>
          <w:rFonts w:cs="Arial"/>
        </w:rPr>
        <w:t>" or any other agreement or document shall be construed as a reference to this Agreement or, as the case may be, such other agreement or document, as amended, varied novated or supplemented from time to time.</w:t>
      </w:r>
      <w:bookmarkEnd w:id="20"/>
    </w:p>
    <w:p w:rsidR="00376BC4" w:rsidRDefault="00376BC4" w:rsidP="00734A68">
      <w:pPr>
        <w:pStyle w:val="level2"/>
        <w:numPr>
          <w:ilvl w:val="1"/>
          <w:numId w:val="9"/>
        </w:numPr>
        <w:spacing w:before="120" w:line="360" w:lineRule="auto"/>
        <w:ind w:left="851" w:hanging="851"/>
        <w:rPr>
          <w:rFonts w:cs="Arial"/>
        </w:rPr>
      </w:pPr>
      <w:bookmarkStart w:id="21" w:name="_Ref350239815"/>
      <w:r w:rsidRPr="00D526A2">
        <w:rPr>
          <w:rFonts w:cs="Arial"/>
        </w:rPr>
        <w:t xml:space="preserve">This Agreement incorporates the Annexures, which Annexures shall have the same force and effect as if set out in the body of this Agreement. In this Agreement the words </w:t>
      </w:r>
      <w:r w:rsidRPr="000503AC">
        <w:rPr>
          <w:rFonts w:cs="Arial"/>
        </w:rPr>
        <w:t>"clause"</w:t>
      </w:r>
      <w:r w:rsidRPr="00D526A2">
        <w:rPr>
          <w:rFonts w:cs="Arial"/>
        </w:rPr>
        <w:t xml:space="preserve"> or </w:t>
      </w:r>
      <w:r w:rsidRPr="000503AC">
        <w:rPr>
          <w:rFonts w:cs="Arial"/>
        </w:rPr>
        <w:t>"clauses"</w:t>
      </w:r>
      <w:r w:rsidRPr="00D526A2">
        <w:rPr>
          <w:rFonts w:cs="Arial"/>
        </w:rPr>
        <w:t xml:space="preserve"> and </w:t>
      </w:r>
      <w:r w:rsidRPr="000503AC">
        <w:rPr>
          <w:rFonts w:cs="Arial"/>
        </w:rPr>
        <w:t>"Annexure"</w:t>
      </w:r>
      <w:r w:rsidRPr="00D526A2">
        <w:rPr>
          <w:rFonts w:cs="Arial"/>
        </w:rPr>
        <w:t xml:space="preserve"> refer to clauses of and Annexures to this Agreement.</w:t>
      </w:r>
      <w:bookmarkEnd w:id="21"/>
    </w:p>
    <w:p w:rsidR="00376BC4" w:rsidRDefault="00376BC4" w:rsidP="00734A68">
      <w:pPr>
        <w:pStyle w:val="level2"/>
        <w:numPr>
          <w:ilvl w:val="1"/>
          <w:numId w:val="9"/>
        </w:numPr>
        <w:spacing w:before="120" w:line="360" w:lineRule="auto"/>
        <w:ind w:left="851" w:hanging="851"/>
        <w:rPr>
          <w:rFonts w:cs="Arial"/>
        </w:rPr>
      </w:pPr>
      <w:r>
        <w:rPr>
          <w:rFonts w:cs="Arial"/>
        </w:rPr>
        <w:t>To the extent that there may be any conflict between a provision in the Annexure and a provision contained in the body of this Agreement, the provision in the Annexure will prevail.</w:t>
      </w:r>
    </w:p>
    <w:p w:rsidR="00376BC4" w:rsidRDefault="00376BC4" w:rsidP="00734A68">
      <w:pPr>
        <w:pStyle w:val="level2"/>
        <w:numPr>
          <w:ilvl w:val="1"/>
          <w:numId w:val="9"/>
        </w:numPr>
        <w:spacing w:before="120" w:line="360" w:lineRule="auto"/>
        <w:ind w:left="851" w:hanging="851"/>
        <w:rPr>
          <w:rFonts w:cs="Arial"/>
        </w:rPr>
      </w:pPr>
      <w:r w:rsidRPr="00DE5954">
        <w:rPr>
          <w:rFonts w:cs="Arial"/>
        </w:rPr>
        <w:t xml:space="preserve">Technical terms that are not contained in the definitions set out in </w:t>
      </w:r>
      <w:r w:rsidRPr="000503AC">
        <w:rPr>
          <w:rFonts w:cs="Arial"/>
        </w:rPr>
        <w:t>clause 2</w:t>
      </w:r>
      <w:r>
        <w:rPr>
          <w:rFonts w:cs="Arial"/>
        </w:rPr>
        <w:t xml:space="preserve"> </w:t>
      </w:r>
      <w:r w:rsidRPr="00DE5954">
        <w:rPr>
          <w:rFonts w:cs="Arial"/>
        </w:rPr>
        <w:t>hereto have the meaning determined first by reference to ITIL, if used in ITIL, then ISO, if used in ISO and not ITIL, and finally, the generally understood meaning in the information technology and business process industries, if not used in either ITIL or ISO.</w:t>
      </w:r>
    </w:p>
    <w:p w:rsidR="00376BC4" w:rsidRPr="00037501" w:rsidRDefault="00376BC4" w:rsidP="00734A68">
      <w:pPr>
        <w:pStyle w:val="level2"/>
        <w:numPr>
          <w:ilvl w:val="1"/>
          <w:numId w:val="9"/>
        </w:numPr>
        <w:spacing w:before="120" w:line="360" w:lineRule="auto"/>
        <w:ind w:left="851" w:hanging="851"/>
        <w:rPr>
          <w:rFonts w:cs="Arial"/>
        </w:rPr>
      </w:pPr>
      <w:bookmarkStart w:id="22" w:name="_Toc387325551"/>
      <w:bookmarkStart w:id="23" w:name="_Toc387325792"/>
      <w:bookmarkStart w:id="24" w:name="_Toc387331514"/>
      <w:bookmarkStart w:id="25" w:name="_Toc389818166"/>
      <w:r w:rsidRPr="000503AC">
        <w:rPr>
          <w:rFonts w:cs="Arial"/>
        </w:rPr>
        <w:t>In this Agreement, unless the context indicates a contrary intention, the following words and expressions bear the meanings assigned to them, and cognate expressions bear corresponding meanings</w:t>
      </w:r>
      <w:bookmarkEnd w:id="14"/>
      <w:bookmarkEnd w:id="22"/>
      <w:bookmarkEnd w:id="23"/>
      <w:bookmarkEnd w:id="24"/>
      <w:r w:rsidRPr="00037501">
        <w:rPr>
          <w:rFonts w:cs="Arial"/>
          <w:b/>
          <w:caps/>
        </w:rPr>
        <w:t xml:space="preserve"> </w:t>
      </w:r>
      <w:r w:rsidRPr="000503AC">
        <w:rPr>
          <w:rFonts w:cs="Arial"/>
          <w:caps/>
        </w:rPr>
        <w:t>-</w:t>
      </w:r>
      <w:bookmarkEnd w:id="25"/>
    </w:p>
    <w:p w:rsidR="00376BC4" w:rsidRPr="00B045BC" w:rsidRDefault="00376BC4" w:rsidP="006014BF">
      <w:pPr>
        <w:pStyle w:val="level2"/>
        <w:numPr>
          <w:ilvl w:val="2"/>
          <w:numId w:val="9"/>
        </w:numPr>
        <w:spacing w:before="120" w:line="360" w:lineRule="auto"/>
        <w:ind w:left="1418" w:hanging="992"/>
        <w:rPr>
          <w:rFonts w:cs="Arial"/>
          <w:b/>
        </w:rPr>
      </w:pPr>
      <w:r w:rsidRPr="00B045BC">
        <w:rPr>
          <w:rFonts w:cs="Arial"/>
          <w:b/>
        </w:rPr>
        <w:t xml:space="preserve">“Acceptance </w:t>
      </w:r>
      <w:r>
        <w:rPr>
          <w:rFonts w:cs="Arial"/>
          <w:b/>
        </w:rPr>
        <w:t>T</w:t>
      </w:r>
      <w:r w:rsidRPr="00B045BC">
        <w:rPr>
          <w:rFonts w:cs="Arial"/>
          <w:b/>
        </w:rPr>
        <w:t>esting”,</w:t>
      </w:r>
      <w:r w:rsidRPr="00B045BC">
        <w:rPr>
          <w:rFonts w:cs="Arial"/>
        </w:rPr>
        <w:t xml:space="preserve"> means a testing technique performed to determine whether or not the </w:t>
      </w:r>
      <w:r>
        <w:rPr>
          <w:rFonts w:cs="Arial"/>
        </w:rPr>
        <w:t>SAP</w:t>
      </w:r>
      <w:r w:rsidR="005B05F0">
        <w:rPr>
          <w:rFonts w:cs="Arial"/>
        </w:rPr>
        <w:t>GRAP Migration and Related Projects</w:t>
      </w:r>
      <w:r>
        <w:rPr>
          <w:rFonts w:cs="Arial"/>
        </w:rPr>
        <w:t xml:space="preserve"> </w:t>
      </w:r>
      <w:r w:rsidR="00AB5951">
        <w:rPr>
          <w:rFonts w:cs="Arial"/>
        </w:rPr>
        <w:t xml:space="preserve">Deliverables </w:t>
      </w:r>
      <w:r w:rsidRPr="00B045BC">
        <w:rPr>
          <w:rFonts w:cs="Arial"/>
        </w:rPr>
        <w:t>ha</w:t>
      </w:r>
      <w:r w:rsidR="00AB5951">
        <w:rPr>
          <w:rFonts w:cs="Arial"/>
        </w:rPr>
        <w:t>ve</w:t>
      </w:r>
      <w:r w:rsidRPr="00B045BC">
        <w:rPr>
          <w:rFonts w:cs="Arial"/>
        </w:rPr>
        <w:t xml:space="preserve"> met the </w:t>
      </w:r>
      <w:r>
        <w:rPr>
          <w:rFonts w:cs="Arial"/>
        </w:rPr>
        <w:t xml:space="preserve">SARS </w:t>
      </w:r>
      <w:r w:rsidRPr="00B045BC">
        <w:rPr>
          <w:rFonts w:cs="Arial"/>
        </w:rPr>
        <w:t>requirement specifications.</w:t>
      </w:r>
      <w:r>
        <w:rPr>
          <w:rFonts w:cs="Arial"/>
        </w:rPr>
        <w:t>;</w:t>
      </w:r>
    </w:p>
    <w:p w:rsidR="00376BC4" w:rsidRPr="00051599" w:rsidRDefault="00376BC4" w:rsidP="006014BF">
      <w:pPr>
        <w:pStyle w:val="level2"/>
        <w:numPr>
          <w:ilvl w:val="2"/>
          <w:numId w:val="9"/>
        </w:numPr>
        <w:spacing w:before="120" w:line="360" w:lineRule="auto"/>
        <w:ind w:left="1417" w:hanging="992"/>
        <w:rPr>
          <w:rFonts w:cs="Arial"/>
        </w:rPr>
      </w:pPr>
      <w:r w:rsidRPr="006014BF" w:rsidDel="006E5C2C">
        <w:rPr>
          <w:rFonts w:cs="Arial"/>
          <w:b/>
        </w:rPr>
        <w:lastRenderedPageBreak/>
        <w:t xml:space="preserve"> </w:t>
      </w:r>
      <w:r w:rsidRPr="006014BF">
        <w:rPr>
          <w:rFonts w:cs="Arial"/>
          <w:b/>
        </w:rPr>
        <w:t>“</w:t>
      </w:r>
      <w:r w:rsidRPr="00AF4478">
        <w:rPr>
          <w:rFonts w:cs="Arial"/>
          <w:b/>
        </w:rPr>
        <w:t>AFSA”</w:t>
      </w:r>
      <w:r w:rsidRPr="00AF4478">
        <w:rPr>
          <w:rFonts w:cs="Arial"/>
        </w:rPr>
        <w:t xml:space="preserve"> means the Arbitration Foundation of Southern Africa;</w:t>
      </w:r>
    </w:p>
    <w:p w:rsidR="00376BC4" w:rsidRDefault="00376BC4" w:rsidP="006014BF">
      <w:pPr>
        <w:pStyle w:val="level2"/>
        <w:numPr>
          <w:ilvl w:val="2"/>
          <w:numId w:val="9"/>
        </w:numPr>
        <w:spacing w:before="120" w:line="360" w:lineRule="auto"/>
        <w:ind w:left="1417" w:hanging="992"/>
        <w:rPr>
          <w:rFonts w:cs="Arial"/>
        </w:rPr>
      </w:pPr>
      <w:r>
        <w:rPr>
          <w:rFonts w:cs="Arial"/>
          <w:b/>
        </w:rPr>
        <w:t>“</w:t>
      </w:r>
      <w:r w:rsidRPr="00037501">
        <w:rPr>
          <w:rFonts w:cs="Arial"/>
          <w:b/>
        </w:rPr>
        <w:t>Agreement</w:t>
      </w:r>
      <w:r>
        <w:rPr>
          <w:rFonts w:cs="Arial"/>
          <w:b/>
        </w:rPr>
        <w:t>”</w:t>
      </w:r>
      <w:r w:rsidRPr="00037501">
        <w:rPr>
          <w:rFonts w:cs="Arial"/>
        </w:rPr>
        <w:t xml:space="preserve"> means this </w:t>
      </w:r>
      <w:r w:rsidR="005B05F0">
        <w:rPr>
          <w:rFonts w:cs="Arial"/>
        </w:rPr>
        <w:t>GRAP Migration and Related Projects</w:t>
      </w:r>
      <w:r>
        <w:rPr>
          <w:rFonts w:cs="Arial"/>
        </w:rPr>
        <w:t xml:space="preserve"> Consulting Services </w:t>
      </w:r>
      <w:r w:rsidRPr="00037501">
        <w:rPr>
          <w:rFonts w:cs="Arial"/>
        </w:rPr>
        <w:t>Agreement and any Annexures thereto;</w:t>
      </w:r>
    </w:p>
    <w:p w:rsidR="002B6F21" w:rsidRPr="002B6F21" w:rsidRDefault="00376BC4" w:rsidP="006014BF">
      <w:pPr>
        <w:pStyle w:val="level2"/>
        <w:numPr>
          <w:ilvl w:val="2"/>
          <w:numId w:val="9"/>
        </w:numPr>
        <w:spacing w:before="120" w:line="360" w:lineRule="auto"/>
        <w:ind w:left="1417" w:hanging="992"/>
        <w:rPr>
          <w:rFonts w:cs="Arial"/>
        </w:rPr>
      </w:pPr>
      <w:r w:rsidRPr="007813F0" w:rsidDel="004D0A35">
        <w:rPr>
          <w:rFonts w:cs="Arial"/>
          <w:b/>
        </w:rPr>
        <w:t xml:space="preserve"> </w:t>
      </w:r>
      <w:bookmarkStart w:id="26" w:name="_Ref472068438"/>
      <w:r w:rsidR="002B6F21">
        <w:rPr>
          <w:rFonts w:cs="Arial"/>
          <w:b/>
        </w:rPr>
        <w:t xml:space="preserve">“ASB” </w:t>
      </w:r>
      <w:r w:rsidR="002B6F21" w:rsidRPr="002B6F21">
        <w:rPr>
          <w:rFonts w:cs="Arial"/>
        </w:rPr>
        <w:t>means the Accounting Standards Board established in terms of section 87</w:t>
      </w:r>
      <w:r w:rsidR="002B6F21">
        <w:rPr>
          <w:rFonts w:cs="Arial"/>
        </w:rPr>
        <w:t xml:space="preserve"> of the Public Finance Management Act No 1 of 199</w:t>
      </w:r>
      <w:r w:rsidR="00225589">
        <w:rPr>
          <w:rFonts w:cs="Arial"/>
        </w:rPr>
        <w:t xml:space="preserve">9 </w:t>
      </w:r>
      <w:r w:rsidR="002B6F21">
        <w:rPr>
          <w:rFonts w:cs="Arial"/>
        </w:rPr>
        <w:t>responsible for</w:t>
      </w:r>
      <w:r w:rsidR="00225589">
        <w:rPr>
          <w:rFonts w:cs="Arial"/>
        </w:rPr>
        <w:t>, amongst others,</w:t>
      </w:r>
      <w:r w:rsidR="002B6F21">
        <w:rPr>
          <w:rFonts w:cs="Arial"/>
        </w:rPr>
        <w:t xml:space="preserve"> </w:t>
      </w:r>
      <w:r w:rsidR="0040739E">
        <w:rPr>
          <w:rFonts w:cs="Arial"/>
        </w:rPr>
        <w:t>developing and maintaining financial reporting standards in the public sector to en</w:t>
      </w:r>
      <w:r w:rsidR="00225589">
        <w:rPr>
          <w:rFonts w:cs="Arial"/>
        </w:rPr>
        <w:t xml:space="preserve">sure good corporate governance of the financial accounting systems and methods of </w:t>
      </w:r>
      <w:r w:rsidR="0040739E">
        <w:rPr>
          <w:rFonts w:cs="Arial"/>
        </w:rPr>
        <w:t>national, provincial and local government;</w:t>
      </w:r>
      <w:bookmarkEnd w:id="26"/>
    </w:p>
    <w:p w:rsidR="00376BC4" w:rsidRPr="00037501" w:rsidRDefault="00376BC4" w:rsidP="006014BF">
      <w:pPr>
        <w:pStyle w:val="level2"/>
        <w:numPr>
          <w:ilvl w:val="2"/>
          <w:numId w:val="9"/>
        </w:numPr>
        <w:spacing w:before="120" w:line="360" w:lineRule="auto"/>
        <w:ind w:left="1417" w:hanging="992"/>
        <w:rPr>
          <w:rFonts w:cs="Arial"/>
        </w:rPr>
      </w:pPr>
      <w:r>
        <w:rPr>
          <w:rFonts w:cs="Arial"/>
          <w:b/>
        </w:rPr>
        <w:t xml:space="preserve">“BAU” </w:t>
      </w:r>
      <w:r w:rsidRPr="005230B1">
        <w:rPr>
          <w:rFonts w:cs="Arial"/>
        </w:rPr>
        <w:t>means</w:t>
      </w:r>
      <w:r>
        <w:rPr>
          <w:rFonts w:cs="Arial"/>
        </w:rPr>
        <w:t xml:space="preserve"> SARS’s Business As Usual;</w:t>
      </w:r>
      <w:r w:rsidRPr="005230B1">
        <w:rPr>
          <w:rFonts w:cs="Arial"/>
        </w:rPr>
        <w:t xml:space="preserve"> </w:t>
      </w:r>
    </w:p>
    <w:p w:rsidR="00376BC4" w:rsidRPr="00037501" w:rsidRDefault="00376BC4" w:rsidP="006014BF">
      <w:pPr>
        <w:pStyle w:val="level2"/>
        <w:numPr>
          <w:ilvl w:val="2"/>
          <w:numId w:val="9"/>
        </w:numPr>
        <w:spacing w:before="120" w:line="360" w:lineRule="auto"/>
        <w:ind w:left="1417" w:hanging="992"/>
        <w:rPr>
          <w:rFonts w:cs="Arial"/>
        </w:rPr>
      </w:pPr>
      <w:r w:rsidRPr="00064B38">
        <w:rPr>
          <w:rFonts w:cs="Arial"/>
          <w:b/>
        </w:rPr>
        <w:t>“</w:t>
      </w:r>
      <w:r w:rsidRPr="00037501">
        <w:rPr>
          <w:rFonts w:cs="Arial"/>
          <w:b/>
        </w:rPr>
        <w:t>B-BBEE</w:t>
      </w:r>
      <w:r>
        <w:rPr>
          <w:rFonts w:cs="Arial"/>
          <w:b/>
        </w:rPr>
        <w:t>”</w:t>
      </w:r>
      <w:r w:rsidRPr="00037501">
        <w:rPr>
          <w:rFonts w:cs="Arial"/>
        </w:rPr>
        <w:t xml:space="preserve"> means broad-based black economic empowerment as defined in the Broad-Based Black Economic Empowerment Act, 2003 (Act No. 53 of 2003);</w:t>
      </w:r>
    </w:p>
    <w:p w:rsidR="00376BC4" w:rsidRPr="00037501" w:rsidRDefault="00376BC4" w:rsidP="006014BF">
      <w:pPr>
        <w:pStyle w:val="level2"/>
        <w:numPr>
          <w:ilvl w:val="2"/>
          <w:numId w:val="9"/>
        </w:numPr>
        <w:spacing w:before="120" w:line="360" w:lineRule="auto"/>
        <w:ind w:left="1417" w:hanging="992"/>
        <w:rPr>
          <w:rFonts w:cs="Arial"/>
        </w:rPr>
      </w:pPr>
      <w:bookmarkStart w:id="27" w:name="_Toc167422619"/>
      <w:bookmarkStart w:id="28" w:name="_Toc170275194"/>
      <w:r>
        <w:rPr>
          <w:rFonts w:cs="Arial"/>
          <w:b/>
        </w:rPr>
        <w:t>“</w:t>
      </w:r>
      <w:r w:rsidRPr="00037501">
        <w:rPr>
          <w:rFonts w:cs="Arial"/>
          <w:b/>
        </w:rPr>
        <w:t>BEE Codes</w:t>
      </w:r>
      <w:r>
        <w:rPr>
          <w:rFonts w:cs="Arial"/>
          <w:b/>
        </w:rPr>
        <w:t>”</w:t>
      </w:r>
      <w:r w:rsidRPr="00037501">
        <w:rPr>
          <w:rFonts w:cs="Arial"/>
        </w:rPr>
        <w:t xml:space="preserve"> means the Codes of Good Practice on Black Economic Empowerment gazetted by the Minister of Trade and Industry under section 9 of the Broad-Based Black Economic Empowerment Act, 2003 (Act No. 53 of 2003), applicable to the </w:t>
      </w:r>
      <w:r>
        <w:rPr>
          <w:rFonts w:cs="Arial"/>
        </w:rPr>
        <w:t>Consultant</w:t>
      </w:r>
      <w:r w:rsidRPr="00037501">
        <w:rPr>
          <w:rFonts w:cs="Arial"/>
        </w:rPr>
        <w:t>, as amended from time to time;</w:t>
      </w:r>
      <w:bookmarkEnd w:id="27"/>
      <w:bookmarkEnd w:id="28"/>
    </w:p>
    <w:p w:rsidR="00376BC4" w:rsidRPr="00037501" w:rsidRDefault="00376BC4" w:rsidP="006014BF">
      <w:pPr>
        <w:pStyle w:val="level2"/>
        <w:numPr>
          <w:ilvl w:val="2"/>
          <w:numId w:val="9"/>
        </w:numPr>
        <w:spacing w:before="120" w:line="360" w:lineRule="auto"/>
        <w:ind w:left="1417" w:hanging="992"/>
        <w:rPr>
          <w:rFonts w:cs="Arial"/>
        </w:rPr>
      </w:pPr>
      <w:r>
        <w:rPr>
          <w:rFonts w:cs="Arial"/>
          <w:b/>
        </w:rPr>
        <w:t>“</w:t>
      </w:r>
      <w:r w:rsidRPr="00037501">
        <w:rPr>
          <w:rFonts w:cs="Arial"/>
          <w:b/>
        </w:rPr>
        <w:t>BEE Status</w:t>
      </w:r>
      <w:r>
        <w:rPr>
          <w:rFonts w:cs="Arial"/>
          <w:b/>
        </w:rPr>
        <w:t>”</w:t>
      </w:r>
      <w:r w:rsidRPr="00037501">
        <w:rPr>
          <w:rFonts w:cs="Arial"/>
        </w:rPr>
        <w:t xml:space="preserve"> means the BEE Status of the </w:t>
      </w:r>
      <w:r>
        <w:rPr>
          <w:rFonts w:cs="Arial"/>
        </w:rPr>
        <w:t>Consultant</w:t>
      </w:r>
      <w:r w:rsidRPr="00037501">
        <w:rPr>
          <w:rFonts w:cs="Arial"/>
        </w:rPr>
        <w:t xml:space="preserve"> based on its generic scorecard as measured and certified by a verification agency in accordance with the applicable BEE Codes;</w:t>
      </w:r>
    </w:p>
    <w:p w:rsidR="00376BC4" w:rsidRDefault="00376BC4" w:rsidP="006014BF">
      <w:pPr>
        <w:pStyle w:val="level2"/>
        <w:numPr>
          <w:ilvl w:val="2"/>
          <w:numId w:val="9"/>
        </w:numPr>
        <w:spacing w:before="120" w:line="360" w:lineRule="auto"/>
        <w:ind w:left="1417" w:hanging="992"/>
        <w:rPr>
          <w:rFonts w:cs="Arial"/>
        </w:rPr>
      </w:pPr>
      <w:bookmarkStart w:id="29" w:name="_Toc170275204"/>
      <w:r>
        <w:rPr>
          <w:rFonts w:cs="Arial"/>
          <w:b/>
        </w:rPr>
        <w:t>“</w:t>
      </w:r>
      <w:r w:rsidRPr="00037501">
        <w:rPr>
          <w:rFonts w:cs="Arial"/>
          <w:b/>
        </w:rPr>
        <w:t>BEE Verification Certificate</w:t>
      </w:r>
      <w:r>
        <w:rPr>
          <w:rFonts w:cs="Arial"/>
          <w:b/>
        </w:rPr>
        <w:t>”</w:t>
      </w:r>
      <w:r w:rsidRPr="00037501">
        <w:rPr>
          <w:rFonts w:cs="Arial"/>
        </w:rPr>
        <w:t xml:space="preserve"> means a certificate issued by a Verification Agency, verifying the </w:t>
      </w:r>
      <w:r>
        <w:rPr>
          <w:rFonts w:cs="Arial"/>
        </w:rPr>
        <w:t>Consultant</w:t>
      </w:r>
      <w:r w:rsidRPr="00037501">
        <w:rPr>
          <w:rFonts w:cs="Arial"/>
        </w:rPr>
        <w:t>'s BEE Status level, the details of its scorecard performance, as may be applicable, and any other aspect of its BEE performance under the Codes</w:t>
      </w:r>
      <w:bookmarkEnd w:id="29"/>
      <w:r w:rsidRPr="00037501">
        <w:rPr>
          <w:rFonts w:cs="Arial"/>
        </w:rPr>
        <w:t>;</w:t>
      </w:r>
    </w:p>
    <w:p w:rsidR="00376BC4" w:rsidRDefault="00376BC4" w:rsidP="006014BF">
      <w:pPr>
        <w:pStyle w:val="level2"/>
        <w:numPr>
          <w:ilvl w:val="2"/>
          <w:numId w:val="9"/>
        </w:numPr>
        <w:spacing w:before="120" w:line="360" w:lineRule="auto"/>
        <w:ind w:left="1417" w:hanging="992"/>
        <w:rPr>
          <w:rFonts w:cs="Arial"/>
          <w:lang w:val="en-GB"/>
        </w:rPr>
      </w:pPr>
      <w:r w:rsidRPr="00622FC5">
        <w:rPr>
          <w:rFonts w:cs="Arial"/>
          <w:b/>
          <w:lang w:val="en-GB"/>
        </w:rPr>
        <w:t>“Bug</w:t>
      </w:r>
      <w:r>
        <w:rPr>
          <w:rFonts w:cs="Arial"/>
          <w:b/>
          <w:lang w:val="en-GB"/>
        </w:rPr>
        <w:t>(s)</w:t>
      </w:r>
      <w:r>
        <w:rPr>
          <w:rFonts w:cs="Arial"/>
          <w:b/>
        </w:rPr>
        <w:t>”</w:t>
      </w:r>
      <w:r w:rsidRPr="00622FC5">
        <w:rPr>
          <w:rFonts w:cs="Arial"/>
          <w:lang w:val="en-GB"/>
        </w:rPr>
        <w:t xml:space="preserve"> means any error, flaw or mistake in the </w:t>
      </w:r>
      <w:r w:rsidR="005B05F0">
        <w:rPr>
          <w:rFonts w:cs="Arial"/>
          <w:lang w:val="en-GB"/>
        </w:rPr>
        <w:t>GRAP Migration and Related Projects</w:t>
      </w:r>
      <w:r w:rsidRPr="008E0554">
        <w:rPr>
          <w:rFonts w:cs="Arial"/>
          <w:lang w:val="en-GB"/>
        </w:rPr>
        <w:t xml:space="preserve"> source</w:t>
      </w:r>
      <w:r w:rsidRPr="00622FC5">
        <w:rPr>
          <w:rFonts w:cs="Arial"/>
          <w:lang w:val="en-GB"/>
        </w:rPr>
        <w:t xml:space="preserve"> code which in any way prevents the </w:t>
      </w:r>
      <w:r w:rsidR="005B05F0">
        <w:rPr>
          <w:rFonts w:cs="Arial"/>
          <w:lang w:val="en-GB"/>
        </w:rPr>
        <w:t>GRAP Migration and Related Projects</w:t>
      </w:r>
      <w:r w:rsidR="00AB5951">
        <w:rPr>
          <w:rFonts w:cs="Arial"/>
          <w:lang w:val="en-GB"/>
        </w:rPr>
        <w:t xml:space="preserve"> Deliverable</w:t>
      </w:r>
      <w:r w:rsidRPr="008E0554">
        <w:rPr>
          <w:rFonts w:cs="Arial"/>
          <w:lang w:val="en-GB"/>
        </w:rPr>
        <w:t xml:space="preserve"> from</w:t>
      </w:r>
      <w:r w:rsidRPr="00622FC5">
        <w:rPr>
          <w:rFonts w:cs="Arial"/>
          <w:lang w:val="en-GB"/>
        </w:rPr>
        <w:t xml:space="preserve"> functioning correctly</w:t>
      </w:r>
      <w:r>
        <w:rPr>
          <w:rFonts w:cs="Arial"/>
          <w:lang w:val="en-GB"/>
        </w:rPr>
        <w:t>;</w:t>
      </w:r>
    </w:p>
    <w:p w:rsidR="00376BC4" w:rsidRDefault="00376BC4" w:rsidP="006014BF">
      <w:pPr>
        <w:pStyle w:val="level2"/>
        <w:numPr>
          <w:ilvl w:val="2"/>
          <w:numId w:val="9"/>
        </w:numPr>
        <w:spacing w:before="120" w:line="360" w:lineRule="auto"/>
        <w:ind w:left="1417" w:hanging="992"/>
        <w:rPr>
          <w:rFonts w:cs="Arial"/>
          <w:lang w:val="en-GB"/>
        </w:rPr>
      </w:pPr>
      <w:r w:rsidDel="00C146DE">
        <w:rPr>
          <w:rFonts w:cs="Arial"/>
          <w:b/>
          <w:lang w:val="en-GB"/>
        </w:rPr>
        <w:t xml:space="preserve"> </w:t>
      </w:r>
      <w:r>
        <w:rPr>
          <w:rFonts w:cs="Arial"/>
          <w:b/>
          <w:lang w:val="en-GB"/>
        </w:rPr>
        <w:t xml:space="preserve">“Business Requirements Specifications Document” </w:t>
      </w:r>
      <w:r w:rsidRPr="00C146DE">
        <w:rPr>
          <w:rFonts w:cs="Arial"/>
          <w:lang w:val="en-GB"/>
        </w:rPr>
        <w:t>means the business requirements document prepared by SARS as per RFP (</w:t>
      </w:r>
      <w:r>
        <w:rPr>
          <w:rFonts w:cs="Arial"/>
          <w:lang w:val="en-GB"/>
        </w:rPr>
        <w:t>3</w:t>
      </w:r>
      <w:r w:rsidR="00AB5951">
        <w:rPr>
          <w:rFonts w:cs="Arial"/>
          <w:lang w:val="en-GB"/>
        </w:rPr>
        <w:t>8</w:t>
      </w:r>
      <w:r>
        <w:rPr>
          <w:rFonts w:cs="Arial"/>
          <w:lang w:val="en-GB"/>
        </w:rPr>
        <w:t>/2016</w:t>
      </w:r>
      <w:r w:rsidRPr="00C146DE">
        <w:rPr>
          <w:rFonts w:cs="Arial"/>
          <w:lang w:val="en-GB"/>
        </w:rPr>
        <w:t>) documents</w:t>
      </w:r>
      <w:r>
        <w:rPr>
          <w:rFonts w:cs="Arial"/>
          <w:lang w:val="en-GB"/>
        </w:rPr>
        <w:t>;</w:t>
      </w:r>
      <w:r w:rsidRPr="00C146DE">
        <w:rPr>
          <w:rFonts w:cs="Arial"/>
          <w:lang w:val="en-GB"/>
        </w:rPr>
        <w:t xml:space="preserve"> </w:t>
      </w:r>
    </w:p>
    <w:p w:rsidR="00376BC4" w:rsidRPr="00EF2E97" w:rsidRDefault="00376BC4" w:rsidP="006014BF">
      <w:pPr>
        <w:pStyle w:val="level2"/>
        <w:numPr>
          <w:ilvl w:val="2"/>
          <w:numId w:val="9"/>
        </w:numPr>
        <w:spacing w:before="120" w:line="360" w:lineRule="auto"/>
        <w:ind w:left="1417" w:hanging="992"/>
        <w:rPr>
          <w:rFonts w:cs="Arial"/>
          <w:lang w:val="en-GB"/>
        </w:rPr>
      </w:pPr>
      <w:r>
        <w:rPr>
          <w:rFonts w:cs="Arial"/>
          <w:b/>
          <w:lang w:val="en-GB"/>
        </w:rPr>
        <w:t xml:space="preserve">“Charges” </w:t>
      </w:r>
      <w:r w:rsidRPr="000F4E57">
        <w:rPr>
          <w:rFonts w:cs="Arial"/>
          <w:lang w:val="en-GB"/>
        </w:rPr>
        <w:t>means amounts payable by SARS to the Consultant for the Services rendered or Project compl</w:t>
      </w:r>
      <w:r>
        <w:rPr>
          <w:rFonts w:cs="Arial"/>
          <w:lang w:val="en-GB"/>
        </w:rPr>
        <w:t>eted in terms of this Agreement;</w:t>
      </w:r>
      <w:r w:rsidRPr="000F4E57">
        <w:rPr>
          <w:rFonts w:cs="Arial"/>
          <w:lang w:val="en-GB"/>
        </w:rPr>
        <w:t xml:space="preserve"> </w:t>
      </w:r>
    </w:p>
    <w:p w:rsidR="00376BC4" w:rsidRDefault="00AB5951" w:rsidP="006014BF">
      <w:pPr>
        <w:pStyle w:val="level2"/>
        <w:numPr>
          <w:ilvl w:val="2"/>
          <w:numId w:val="9"/>
        </w:numPr>
        <w:spacing w:before="120" w:line="360" w:lineRule="auto"/>
        <w:ind w:left="1417" w:hanging="992"/>
        <w:rPr>
          <w:rFonts w:cs="Arial"/>
        </w:rPr>
      </w:pPr>
      <w:r w:rsidRPr="007813F0" w:rsidDel="00AB5951">
        <w:rPr>
          <w:rFonts w:cs="Arial"/>
          <w:b/>
        </w:rPr>
        <w:t xml:space="preserve"> </w:t>
      </w:r>
      <w:r w:rsidR="00376BC4" w:rsidRPr="00D50A89">
        <w:rPr>
          <w:rFonts w:cs="Arial"/>
          <w:b/>
        </w:rPr>
        <w:t>“Commercially Reasonable Efforts”</w:t>
      </w:r>
      <w:r w:rsidR="00376BC4">
        <w:rPr>
          <w:rFonts w:cs="Arial"/>
          <w:b/>
        </w:rPr>
        <w:t xml:space="preserve"> </w:t>
      </w:r>
      <w:r w:rsidR="00376BC4" w:rsidRPr="00945B81">
        <w:rPr>
          <w:rFonts w:cs="Arial"/>
        </w:rPr>
        <w:t xml:space="preserve">means taking such steps and </w:t>
      </w:r>
      <w:r w:rsidR="00376BC4" w:rsidRPr="00945B81">
        <w:rPr>
          <w:rFonts w:cs="Arial"/>
        </w:rPr>
        <w:lastRenderedPageBreak/>
        <w:t>performing in such a manner as a well-managed entity would undertake where such entity was acting in a determined, prudent, and reasonable manner to achieve the particular result for its own benefit provided always that such steps are within the reasonable control of the Party</w:t>
      </w:r>
      <w:r w:rsidR="00376BC4">
        <w:rPr>
          <w:rFonts w:cs="Arial"/>
        </w:rPr>
        <w:t>;</w:t>
      </w:r>
    </w:p>
    <w:p w:rsidR="00376BC4" w:rsidRPr="00037501" w:rsidRDefault="00376BC4" w:rsidP="006014BF">
      <w:pPr>
        <w:pStyle w:val="level2"/>
        <w:numPr>
          <w:ilvl w:val="2"/>
          <w:numId w:val="9"/>
        </w:numPr>
        <w:spacing w:before="120" w:line="360" w:lineRule="auto"/>
        <w:ind w:left="1417" w:hanging="992"/>
        <w:rPr>
          <w:rFonts w:cs="Arial"/>
        </w:rPr>
      </w:pPr>
      <w:r>
        <w:rPr>
          <w:rFonts w:cs="Arial"/>
          <w:b/>
        </w:rPr>
        <w:t>“</w:t>
      </w:r>
      <w:r w:rsidRPr="00037501">
        <w:rPr>
          <w:rFonts w:cs="Arial"/>
          <w:b/>
        </w:rPr>
        <w:t>Confidential Information</w:t>
      </w:r>
      <w:r>
        <w:rPr>
          <w:rFonts w:cs="Arial"/>
          <w:b/>
        </w:rPr>
        <w:t>”</w:t>
      </w:r>
      <w:r w:rsidRPr="00037501">
        <w:rPr>
          <w:rFonts w:cs="Arial"/>
        </w:rPr>
        <w:t xml:space="preserve"> means SARS</w:t>
      </w:r>
      <w:r>
        <w:rPr>
          <w:rFonts w:cs="Arial"/>
        </w:rPr>
        <w:t>’s</w:t>
      </w:r>
      <w:r w:rsidRPr="00037501">
        <w:rPr>
          <w:rFonts w:cs="Arial"/>
        </w:rPr>
        <w:t xml:space="preserve"> confidential information and taxpayer information as defined in the Tax Administration Act, 2011 (Act No. 28 of 2011) and information considered confidential in terms of any tax act administered by the Commissioner of SARS, </w:t>
      </w:r>
      <w:r w:rsidRPr="008A6242">
        <w:rPr>
          <w:rFonts w:cs="Arial"/>
        </w:rPr>
        <w:t>SARS Material</w:t>
      </w:r>
      <w:r w:rsidRPr="00037501">
        <w:rPr>
          <w:rFonts w:cs="Arial"/>
        </w:rPr>
        <w:t xml:space="preserve"> and any information or data of any nature, tangible or intangible, oral or in writing and in any format or medium, which by its nature or content is or ought reasonably to be identifiable as confidential and/or proprietary to the Disclosing Party or which is provided or disclosed in confidence, and which the Disclosing Party or any person acting on behalf of the Disclosing Party may disclose or provide to the Receiving Party or which may come to the knowledge of the Receiving Party by whatsoever means. The Confidential Information of the Disclosing Party shall include information even if it is not marked as being ‘confidential’, restricted or proprietar</w:t>
      </w:r>
      <w:r>
        <w:rPr>
          <w:rFonts w:cs="Arial"/>
        </w:rPr>
        <w:t>y (or any similar designation);</w:t>
      </w:r>
    </w:p>
    <w:p w:rsidR="00376BC4" w:rsidRPr="00037501" w:rsidRDefault="00376BC4" w:rsidP="00376BC4">
      <w:pPr>
        <w:pStyle w:val="Lev4Sub"/>
        <w:widowControl w:val="0"/>
        <w:spacing w:before="120"/>
        <w:ind w:firstLine="142"/>
        <w:rPr>
          <w:rFonts w:cs="Arial"/>
          <w:szCs w:val="22"/>
        </w:rPr>
      </w:pPr>
      <w:r w:rsidRPr="00037501">
        <w:rPr>
          <w:rFonts w:cs="Arial"/>
          <w:szCs w:val="22"/>
        </w:rPr>
        <w:t xml:space="preserve">Confidential Information excludes information or data which- </w:t>
      </w:r>
    </w:p>
    <w:p w:rsidR="00376BC4" w:rsidRPr="00037501" w:rsidRDefault="00376BC4" w:rsidP="006014BF">
      <w:pPr>
        <w:pStyle w:val="Lev4Sub"/>
        <w:widowControl w:val="0"/>
        <w:numPr>
          <w:ilvl w:val="3"/>
          <w:numId w:val="9"/>
        </w:numPr>
        <w:spacing w:before="120"/>
        <w:ind w:left="2552" w:hanging="709"/>
        <w:rPr>
          <w:rFonts w:cs="Arial"/>
          <w:szCs w:val="22"/>
        </w:rPr>
      </w:pPr>
      <w:r w:rsidRPr="00037501">
        <w:rPr>
          <w:rFonts w:cs="Arial"/>
          <w:szCs w:val="22"/>
        </w:rPr>
        <w:t xml:space="preserve">is lawfully in the public domain at the time of disclosure thereof to the Receiving Party; or </w:t>
      </w:r>
    </w:p>
    <w:p w:rsidR="00376BC4" w:rsidRPr="00037501" w:rsidRDefault="00376BC4" w:rsidP="006014BF">
      <w:pPr>
        <w:pStyle w:val="Lev4Sub"/>
        <w:widowControl w:val="0"/>
        <w:numPr>
          <w:ilvl w:val="3"/>
          <w:numId w:val="9"/>
        </w:numPr>
        <w:spacing w:before="120"/>
        <w:ind w:left="2552" w:hanging="709"/>
        <w:rPr>
          <w:rFonts w:cs="Arial"/>
          <w:szCs w:val="22"/>
        </w:rPr>
      </w:pPr>
      <w:r w:rsidRPr="00037501">
        <w:rPr>
          <w:rFonts w:cs="Arial"/>
          <w:szCs w:val="22"/>
        </w:rPr>
        <w:t xml:space="preserve">subsequently becomes lawfully part of the public domain by publication or otherwise; or </w:t>
      </w:r>
    </w:p>
    <w:p w:rsidR="00376BC4" w:rsidRPr="00037501" w:rsidRDefault="00376BC4" w:rsidP="006014BF">
      <w:pPr>
        <w:pStyle w:val="Lev4Sub"/>
        <w:widowControl w:val="0"/>
        <w:numPr>
          <w:ilvl w:val="3"/>
          <w:numId w:val="9"/>
        </w:numPr>
        <w:spacing w:before="120"/>
        <w:ind w:left="2552" w:hanging="709"/>
        <w:rPr>
          <w:rFonts w:cs="Arial"/>
          <w:szCs w:val="22"/>
        </w:rPr>
      </w:pPr>
      <w:r w:rsidRPr="00037501">
        <w:rPr>
          <w:rFonts w:cs="Arial"/>
          <w:szCs w:val="22"/>
        </w:rPr>
        <w:t xml:space="preserve">is or becomes available to the Receiving Party from a source other than the Disclosing Party which is lawfully entitled without any restriction on disclosure to disclose such Confidential Information to the Receiving Party; or </w:t>
      </w:r>
    </w:p>
    <w:p w:rsidR="00376BC4" w:rsidRPr="00037501" w:rsidRDefault="00376BC4" w:rsidP="006014BF">
      <w:pPr>
        <w:pStyle w:val="Lev4Sub"/>
        <w:widowControl w:val="0"/>
        <w:numPr>
          <w:ilvl w:val="3"/>
          <w:numId w:val="9"/>
        </w:numPr>
        <w:spacing w:before="120"/>
        <w:ind w:left="2552" w:hanging="709"/>
        <w:rPr>
          <w:rFonts w:cs="Arial"/>
          <w:szCs w:val="22"/>
        </w:rPr>
      </w:pPr>
      <w:r w:rsidRPr="00037501">
        <w:rPr>
          <w:rFonts w:cs="Arial"/>
          <w:szCs w:val="22"/>
        </w:rPr>
        <w:t xml:space="preserve">is disclosed pursuant to a requirement or request by operation of law, regulation or court order but then only to the extent so disclosed and then only in the specific instance and under the specific circumstances in which it is obliged to be disclosed; provided that- </w:t>
      </w:r>
    </w:p>
    <w:p w:rsidR="00376BC4" w:rsidRPr="00037501" w:rsidRDefault="00376BC4" w:rsidP="00D43CC2">
      <w:pPr>
        <w:pStyle w:val="Lev4Sub"/>
        <w:widowControl w:val="0"/>
        <w:numPr>
          <w:ilvl w:val="4"/>
          <w:numId w:val="21"/>
        </w:numPr>
        <w:spacing w:before="120"/>
        <w:rPr>
          <w:rFonts w:cs="Arial"/>
        </w:rPr>
      </w:pPr>
      <w:r w:rsidRPr="00037501">
        <w:rPr>
          <w:rFonts w:cs="Arial"/>
        </w:rPr>
        <w:t xml:space="preserve">the onus shall at all times rest on the Receiving Party to establish that such information falls within </w:t>
      </w:r>
      <w:r w:rsidRPr="00037501">
        <w:rPr>
          <w:rFonts w:cs="Arial"/>
        </w:rPr>
        <w:lastRenderedPageBreak/>
        <w:t>such exclusions;</w:t>
      </w:r>
    </w:p>
    <w:p w:rsidR="00376BC4" w:rsidRPr="00037501" w:rsidRDefault="00376BC4" w:rsidP="00D43CC2">
      <w:pPr>
        <w:pStyle w:val="Lev4Sub"/>
        <w:widowControl w:val="0"/>
        <w:numPr>
          <w:ilvl w:val="4"/>
          <w:numId w:val="21"/>
        </w:numPr>
        <w:spacing w:before="120"/>
        <w:rPr>
          <w:rFonts w:cs="Arial"/>
        </w:rPr>
      </w:pPr>
      <w:r w:rsidRPr="00037501">
        <w:rPr>
          <w:rFonts w:cs="Arial"/>
        </w:rPr>
        <w:t xml:space="preserve">the information disclosed shall not be deemed to be within the foregoing exclusions merely because such information is embraced by more general information in the public domain or in a Party's possession; and </w:t>
      </w:r>
    </w:p>
    <w:p w:rsidR="00376BC4" w:rsidRPr="00037501" w:rsidRDefault="00376BC4" w:rsidP="00D43CC2">
      <w:pPr>
        <w:pStyle w:val="Lev4Sub"/>
        <w:widowControl w:val="0"/>
        <w:numPr>
          <w:ilvl w:val="4"/>
          <w:numId w:val="21"/>
        </w:numPr>
        <w:spacing w:before="120"/>
        <w:rPr>
          <w:rFonts w:cs="Arial"/>
        </w:rPr>
      </w:pPr>
      <w:r w:rsidRPr="00037501">
        <w:rPr>
          <w:rFonts w:cs="Arial"/>
        </w:rPr>
        <w:t>any combination of features shall not be deemed to be within the foregoing exclusions merely because individual features are in the public domain or in a Party's possession, but only if the combination itself is in the public domain or in a Party's possession</w:t>
      </w:r>
      <w:r>
        <w:rPr>
          <w:rFonts w:cs="Arial"/>
        </w:rPr>
        <w:t>.</w:t>
      </w:r>
    </w:p>
    <w:p w:rsidR="00376BC4" w:rsidRPr="006014BF" w:rsidRDefault="00376BC4" w:rsidP="006014BF">
      <w:pPr>
        <w:pStyle w:val="Lev4Sub"/>
        <w:widowControl w:val="0"/>
        <w:spacing w:before="120"/>
        <w:rPr>
          <w:rFonts w:cs="Arial"/>
          <w:szCs w:val="22"/>
        </w:rPr>
      </w:pPr>
      <w:r w:rsidRPr="006014BF">
        <w:rPr>
          <w:rFonts w:cs="Arial"/>
          <w:szCs w:val="22"/>
        </w:rPr>
        <w:t>The determination of whether information is Confidential Information shall not be affected by whether or not such information is subject to, or protected by, common law or statute related to copyright, patent, trademarks or otherwise;</w:t>
      </w:r>
    </w:p>
    <w:p w:rsidR="005B05F0" w:rsidRDefault="00376BC4" w:rsidP="006014BF">
      <w:pPr>
        <w:pStyle w:val="level2"/>
        <w:numPr>
          <w:ilvl w:val="2"/>
          <w:numId w:val="9"/>
        </w:numPr>
        <w:spacing w:before="120" w:line="360" w:lineRule="auto"/>
        <w:ind w:left="1417" w:hanging="992"/>
        <w:rPr>
          <w:rFonts w:cs="Arial"/>
        </w:rPr>
      </w:pPr>
      <w:r w:rsidRPr="00365D58">
        <w:rPr>
          <w:rFonts w:cs="Arial"/>
          <w:b/>
        </w:rPr>
        <w:t>“Consultant”</w:t>
      </w:r>
      <w:r w:rsidRPr="00BA27CC">
        <w:rPr>
          <w:rFonts w:cs="Arial"/>
        </w:rPr>
        <w:t xml:space="preserve"> means </w:t>
      </w:r>
      <w:r>
        <w:rPr>
          <w:rFonts w:cs="Arial"/>
        </w:rPr>
        <w:t>[</w:t>
      </w:r>
      <w:r w:rsidR="00AB5951">
        <w:rPr>
          <w:rFonts w:cs="Arial"/>
          <w:b/>
          <w:i/>
          <w:color w:val="FF0000"/>
        </w:rPr>
        <w:t>D</w:t>
      </w:r>
      <w:r w:rsidRPr="00AB5951">
        <w:rPr>
          <w:rFonts w:cs="Arial"/>
          <w:b/>
          <w:i/>
          <w:color w:val="FF0000"/>
        </w:rPr>
        <w:t>rafter</w:t>
      </w:r>
      <w:r w:rsidR="00AB5951" w:rsidRPr="00AB5951">
        <w:rPr>
          <w:rFonts w:cs="Arial"/>
          <w:b/>
          <w:i/>
          <w:color w:val="FF0000"/>
        </w:rPr>
        <w:t xml:space="preserve"> Note</w:t>
      </w:r>
      <w:r w:rsidRPr="00AB5951">
        <w:rPr>
          <w:rFonts w:cs="Arial"/>
          <w:b/>
          <w:i/>
          <w:color w:val="FF0000"/>
        </w:rPr>
        <w:t>: update</w:t>
      </w:r>
      <w:r>
        <w:rPr>
          <w:rFonts w:cs="Arial"/>
        </w:rPr>
        <w:t xml:space="preserve">] </w:t>
      </w:r>
      <w:r w:rsidRPr="00BA27CC">
        <w:rPr>
          <w:rFonts w:cs="Arial"/>
        </w:rPr>
        <w:t xml:space="preserve">a company  incorporated under the laws of the </w:t>
      </w:r>
      <w:r w:rsidRPr="002678DD">
        <w:rPr>
          <w:rFonts w:cs="Arial"/>
        </w:rPr>
        <w:t xml:space="preserve">South Africa </w:t>
      </w:r>
      <w:r w:rsidRPr="00BA27CC">
        <w:rPr>
          <w:rFonts w:cs="Arial"/>
        </w:rPr>
        <w:t xml:space="preserve">registered under company registration number </w:t>
      </w:r>
      <w:r>
        <w:rPr>
          <w:rFonts w:cs="Arial"/>
          <w:b/>
        </w:rPr>
        <w:t xml:space="preserve">_______________ </w:t>
      </w:r>
      <w:r w:rsidRPr="00BA27CC">
        <w:rPr>
          <w:rFonts w:cs="Arial"/>
        </w:rPr>
        <w:t>and wh</w:t>
      </w:r>
      <w:r>
        <w:rPr>
          <w:rFonts w:cs="Arial"/>
        </w:rPr>
        <w:t>ich company</w:t>
      </w:r>
      <w:r w:rsidRPr="00BA27CC">
        <w:rPr>
          <w:rFonts w:cs="Arial"/>
        </w:rPr>
        <w:t xml:space="preserve"> is accredited by SAP as </w:t>
      </w:r>
      <w:r>
        <w:rPr>
          <w:rFonts w:cs="Arial"/>
        </w:rPr>
        <w:t xml:space="preserve">a </w:t>
      </w:r>
      <w:r w:rsidRPr="00D018CB">
        <w:rPr>
          <w:rFonts w:cs="Arial"/>
        </w:rPr>
        <w:t>SAP Consultant</w:t>
      </w:r>
      <w:r w:rsidR="005B05F0">
        <w:rPr>
          <w:rFonts w:cs="Arial"/>
        </w:rPr>
        <w:t xml:space="preserve"> OR </w:t>
      </w:r>
    </w:p>
    <w:p w:rsidR="00376BC4" w:rsidRDefault="005B05F0" w:rsidP="00A078B1">
      <w:pPr>
        <w:pStyle w:val="level2"/>
        <w:numPr>
          <w:ilvl w:val="0"/>
          <w:numId w:val="0"/>
        </w:numPr>
        <w:spacing w:before="120" w:line="360" w:lineRule="auto"/>
        <w:ind w:left="1417"/>
        <w:rPr>
          <w:rFonts w:cs="Arial"/>
        </w:rPr>
      </w:pPr>
      <w:r w:rsidRPr="00AB5951">
        <w:rPr>
          <w:rFonts w:cs="Arial"/>
        </w:rPr>
        <w:t>_________________________ identity number</w:t>
      </w:r>
      <w:r w:rsidR="009B535B" w:rsidRPr="00AB5951">
        <w:rPr>
          <w:rFonts w:cs="Arial"/>
        </w:rPr>
        <w:t xml:space="preserve"> __________________</w:t>
      </w:r>
      <w:r w:rsidR="00AB5951" w:rsidRPr="00AB5951">
        <w:rPr>
          <w:rFonts w:cs="Arial"/>
        </w:rPr>
        <w:t>, whose residential address is ________________________________;</w:t>
      </w:r>
      <w:r w:rsidR="00AB5951">
        <w:rPr>
          <w:rFonts w:cs="Arial"/>
        </w:rPr>
        <w:t xml:space="preserve"> </w:t>
      </w:r>
    </w:p>
    <w:p w:rsidR="00376BC4" w:rsidRPr="00EA76EB" w:rsidRDefault="00376BC4" w:rsidP="006014BF">
      <w:pPr>
        <w:pStyle w:val="level2"/>
        <w:numPr>
          <w:ilvl w:val="2"/>
          <w:numId w:val="9"/>
        </w:numPr>
        <w:spacing w:before="120" w:line="360" w:lineRule="auto"/>
        <w:ind w:left="1417" w:hanging="992"/>
        <w:rPr>
          <w:rFonts w:cs="Arial"/>
        </w:rPr>
      </w:pPr>
      <w:r w:rsidRPr="00EA76EB">
        <w:rPr>
          <w:rFonts w:cs="Arial"/>
          <w:b/>
        </w:rPr>
        <w:t xml:space="preserve">“Deficiency” </w:t>
      </w:r>
      <w:r>
        <w:rPr>
          <w:rFonts w:cs="Arial"/>
        </w:rPr>
        <w:t>means a</w:t>
      </w:r>
      <w:r w:rsidRPr="00EA76EB">
        <w:rPr>
          <w:rFonts w:cs="Arial"/>
        </w:rPr>
        <w:t xml:space="preserve"> flaw in a component or system that can cause the component or system to fail to perform its required function, e.g. an incorrect statem</w:t>
      </w:r>
      <w:r>
        <w:rPr>
          <w:rFonts w:cs="Arial"/>
        </w:rPr>
        <w:t>ent or data definition. A deficiency</w:t>
      </w:r>
      <w:r w:rsidRPr="00EA76EB">
        <w:rPr>
          <w:rFonts w:cs="Arial"/>
        </w:rPr>
        <w:t>, if encountered during execution, may cause a failure of the component or system</w:t>
      </w:r>
      <w:r>
        <w:rPr>
          <w:rFonts w:cs="Arial"/>
        </w:rPr>
        <w:t>;</w:t>
      </w:r>
    </w:p>
    <w:p w:rsidR="00376BC4" w:rsidRPr="00CE4C10" w:rsidRDefault="00376BC4" w:rsidP="006014BF">
      <w:pPr>
        <w:pStyle w:val="level2"/>
        <w:numPr>
          <w:ilvl w:val="2"/>
          <w:numId w:val="9"/>
        </w:numPr>
        <w:spacing w:before="120" w:line="360" w:lineRule="auto"/>
        <w:ind w:left="1417" w:hanging="992"/>
        <w:rPr>
          <w:rFonts w:cs="Arial"/>
          <w:b/>
        </w:rPr>
      </w:pPr>
      <w:r w:rsidRPr="00CE4C10">
        <w:rPr>
          <w:rFonts w:cs="Arial"/>
          <w:b/>
        </w:rPr>
        <w:t xml:space="preserve">“Deliverables” </w:t>
      </w:r>
      <w:r>
        <w:rPr>
          <w:rFonts w:cs="Arial"/>
        </w:rPr>
        <w:t xml:space="preserve">means any material that are provided by the Consultant to SARS as part of the Services pursuant to this Agreement, including the SAP </w:t>
      </w:r>
      <w:r w:rsidR="005B05F0">
        <w:rPr>
          <w:rFonts w:cs="Arial"/>
        </w:rPr>
        <w:t>GRAP Migration and Related Projects</w:t>
      </w:r>
      <w:r>
        <w:rPr>
          <w:rFonts w:cs="Arial"/>
        </w:rPr>
        <w:t xml:space="preserve"> Tool, Documentation, specifications or other documentation and deliverables under a project;</w:t>
      </w:r>
    </w:p>
    <w:p w:rsidR="00376BC4" w:rsidRPr="00F26100" w:rsidRDefault="00376BC4" w:rsidP="006014BF">
      <w:pPr>
        <w:pStyle w:val="level2"/>
        <w:numPr>
          <w:ilvl w:val="2"/>
          <w:numId w:val="9"/>
        </w:numPr>
        <w:spacing w:before="120" w:line="360" w:lineRule="auto"/>
        <w:ind w:left="1417" w:hanging="992"/>
        <w:rPr>
          <w:rFonts w:cs="Arial"/>
        </w:rPr>
      </w:pPr>
      <w:r w:rsidRPr="0088393D">
        <w:rPr>
          <w:rFonts w:cs="Arial"/>
          <w:b/>
        </w:rPr>
        <w:t>“</w:t>
      </w:r>
      <w:r w:rsidRPr="00A575DA">
        <w:rPr>
          <w:rFonts w:cs="Arial"/>
          <w:b/>
        </w:rPr>
        <w:t>Designated Systems</w:t>
      </w:r>
      <w:r>
        <w:rPr>
          <w:rFonts w:cs="Arial"/>
          <w:b/>
        </w:rPr>
        <w:t>”</w:t>
      </w:r>
      <w:r w:rsidRPr="00A575DA">
        <w:rPr>
          <w:rFonts w:cs="Arial"/>
        </w:rPr>
        <w:t xml:space="preserve"> means</w:t>
      </w:r>
      <w:r>
        <w:rPr>
          <w:rFonts w:cs="Arial"/>
        </w:rPr>
        <w:t xml:space="preserve"> SARS’ owned and operated </w:t>
      </w:r>
      <w:r w:rsidRPr="00A575DA">
        <w:rPr>
          <w:rFonts w:cs="Arial"/>
        </w:rPr>
        <w:t>systems</w:t>
      </w:r>
      <w:r w:rsidR="006014BF">
        <w:rPr>
          <w:rFonts w:cs="Arial"/>
        </w:rPr>
        <w:t xml:space="preserve"> </w:t>
      </w:r>
      <w:r>
        <w:rPr>
          <w:rFonts w:cs="Arial"/>
        </w:rPr>
        <w:t xml:space="preserve">and/or the systems of SARS’s </w:t>
      </w:r>
      <w:r w:rsidRPr="00F03AC4">
        <w:rPr>
          <w:rFonts w:cs="Arial"/>
          <w:b/>
        </w:rPr>
        <w:t xml:space="preserve">Third Party </w:t>
      </w:r>
      <w:r>
        <w:rPr>
          <w:rFonts w:cs="Arial"/>
          <w:b/>
        </w:rPr>
        <w:t xml:space="preserve">Supplier </w:t>
      </w:r>
      <w:r w:rsidRPr="001F7932">
        <w:rPr>
          <w:rFonts w:cs="Arial"/>
        </w:rPr>
        <w:t>relating to the Services</w:t>
      </w:r>
      <w:r>
        <w:rPr>
          <w:rFonts w:cs="Arial"/>
          <w:b/>
        </w:rPr>
        <w:t>,</w:t>
      </w:r>
      <w:r>
        <w:rPr>
          <w:rFonts w:cs="Arial"/>
        </w:rPr>
        <w:t xml:space="preserve"> details of which SARS shall be made available to the Consultant when required subject to SARS’ internal policies and written agreements between SARS and such Third Party Supplier;</w:t>
      </w:r>
    </w:p>
    <w:p w:rsidR="00376BC4" w:rsidRDefault="00376BC4" w:rsidP="006014BF">
      <w:pPr>
        <w:pStyle w:val="level2"/>
        <w:numPr>
          <w:ilvl w:val="2"/>
          <w:numId w:val="9"/>
        </w:numPr>
        <w:spacing w:before="120" w:line="360" w:lineRule="auto"/>
        <w:ind w:left="1417" w:hanging="992"/>
        <w:rPr>
          <w:rFonts w:cs="Arial"/>
        </w:rPr>
      </w:pPr>
      <w:r w:rsidRPr="0088393D">
        <w:rPr>
          <w:rFonts w:cs="Arial"/>
          <w:b/>
        </w:rPr>
        <w:lastRenderedPageBreak/>
        <w:t>“</w:t>
      </w:r>
      <w:r w:rsidRPr="00037501">
        <w:rPr>
          <w:rFonts w:cs="Arial"/>
          <w:b/>
        </w:rPr>
        <w:t>Disclosing Party</w:t>
      </w:r>
      <w:r>
        <w:rPr>
          <w:rFonts w:cs="Arial"/>
          <w:b/>
        </w:rPr>
        <w:t>”</w:t>
      </w:r>
      <w:r w:rsidRPr="00037501">
        <w:rPr>
          <w:rFonts w:cs="Arial"/>
        </w:rPr>
        <w:t xml:space="preserve"> means the Party, other than the Receiving Party, that discloses any of the Confidential Information to the Receiving Party;</w:t>
      </w:r>
    </w:p>
    <w:p w:rsidR="00376BC4" w:rsidRPr="00FD15ED" w:rsidRDefault="00376BC4" w:rsidP="006014BF">
      <w:pPr>
        <w:pStyle w:val="level2"/>
        <w:numPr>
          <w:ilvl w:val="2"/>
          <w:numId w:val="9"/>
        </w:numPr>
        <w:spacing w:before="120" w:line="360" w:lineRule="auto"/>
        <w:ind w:left="1417" w:hanging="992"/>
        <w:rPr>
          <w:rFonts w:cs="Arial"/>
        </w:rPr>
      </w:pPr>
      <w:r w:rsidRPr="00FD15ED">
        <w:rPr>
          <w:rFonts w:cs="Arial"/>
          <w:b/>
        </w:rPr>
        <w:t>“Documentation”</w:t>
      </w:r>
      <w:r w:rsidRPr="00FD15ED">
        <w:rPr>
          <w:rFonts w:eastAsia="MS Mincho"/>
          <w:sz w:val="20"/>
          <w:szCs w:val="20"/>
          <w:lang w:eastAsia="ja-JP"/>
        </w:rPr>
        <w:t xml:space="preserve"> </w:t>
      </w:r>
      <w:r w:rsidRPr="00FD15ED">
        <w:rPr>
          <w:rFonts w:cs="Arial"/>
        </w:rPr>
        <w:t xml:space="preserve">means, project plans, functional specifications, technical specifications, designs and templates, technical manuals, training manuals, user manuals, flow diagrams, file descriptions, installation specifications and plans, and other information that describes the function and use, or is reasonably required for the efficient use, of the </w:t>
      </w:r>
      <w:r w:rsidR="00AB5951">
        <w:rPr>
          <w:rFonts w:cs="Arial"/>
        </w:rPr>
        <w:t>GRAP Migration and Related Projects</w:t>
      </w:r>
      <w:r>
        <w:rPr>
          <w:rFonts w:cs="Arial"/>
        </w:rPr>
        <w:t xml:space="preserve"> </w:t>
      </w:r>
      <w:r w:rsidRPr="00FD15ED">
        <w:rPr>
          <w:rFonts w:cs="Arial"/>
        </w:rPr>
        <w:t>including descriptions of the configuration of hardware required to use such Deliverables, whether written or electronic</w:t>
      </w:r>
      <w:r>
        <w:rPr>
          <w:rFonts w:cs="Arial"/>
        </w:rPr>
        <w:t>;</w:t>
      </w:r>
    </w:p>
    <w:p w:rsidR="00376BC4" w:rsidRDefault="00376BC4" w:rsidP="006014BF">
      <w:pPr>
        <w:pStyle w:val="level2"/>
        <w:numPr>
          <w:ilvl w:val="2"/>
          <w:numId w:val="9"/>
        </w:numPr>
        <w:spacing w:before="120" w:line="360" w:lineRule="auto"/>
        <w:ind w:left="1417" w:hanging="992"/>
        <w:rPr>
          <w:rFonts w:cs="Arial"/>
        </w:rPr>
      </w:pPr>
      <w:r w:rsidRPr="0088393D" w:rsidDel="005942F0">
        <w:rPr>
          <w:rFonts w:cs="Arial"/>
          <w:b/>
        </w:rPr>
        <w:t xml:space="preserve"> </w:t>
      </w:r>
      <w:r w:rsidRPr="00037501">
        <w:rPr>
          <w:rFonts w:cs="Arial"/>
          <w:b/>
        </w:rPr>
        <w:t>“Effective Date</w:t>
      </w:r>
      <w:r>
        <w:rPr>
          <w:rFonts w:cs="Arial"/>
          <w:b/>
        </w:rPr>
        <w:t>”</w:t>
      </w:r>
      <w:r w:rsidRPr="00037501">
        <w:rPr>
          <w:rFonts w:cs="Arial"/>
        </w:rPr>
        <w:t xml:space="preserve"> means </w:t>
      </w:r>
      <w:r>
        <w:rPr>
          <w:rFonts w:cs="Arial"/>
        </w:rPr>
        <w:t>the commencement date of this Agreement, which is [</w:t>
      </w:r>
      <w:r w:rsidRPr="00146455">
        <w:rPr>
          <w:rFonts w:cs="Arial"/>
          <w:b/>
          <w:i/>
        </w:rPr>
        <w:t>Note to drafter: update</w:t>
      </w:r>
      <w:r>
        <w:rPr>
          <w:rFonts w:cs="Arial"/>
        </w:rPr>
        <w:t>]</w:t>
      </w:r>
      <w:r>
        <w:rPr>
          <w:rFonts w:cs="Arial"/>
          <w:b/>
        </w:rPr>
        <w:t>,</w:t>
      </w:r>
      <w:r w:rsidRPr="00AF4478">
        <w:rPr>
          <w:rFonts w:cs="Arial"/>
        </w:rPr>
        <w:t xml:space="preserve"> notwithstanding the </w:t>
      </w:r>
      <w:r w:rsidRPr="00037501">
        <w:rPr>
          <w:rFonts w:cs="Arial"/>
        </w:rPr>
        <w:t>date of signature</w:t>
      </w:r>
      <w:r>
        <w:rPr>
          <w:rFonts w:cs="Arial"/>
        </w:rPr>
        <w:t>;</w:t>
      </w:r>
    </w:p>
    <w:p w:rsidR="00376BC4" w:rsidRPr="00A055A1" w:rsidRDefault="00376BC4" w:rsidP="006014BF">
      <w:pPr>
        <w:pStyle w:val="level2"/>
        <w:numPr>
          <w:ilvl w:val="2"/>
          <w:numId w:val="9"/>
        </w:numPr>
        <w:spacing w:before="120" w:line="360" w:lineRule="auto"/>
        <w:ind w:left="1417" w:hanging="992"/>
        <w:rPr>
          <w:rFonts w:cs="Arial"/>
        </w:rPr>
      </w:pPr>
      <w:r w:rsidRPr="0088393D">
        <w:rPr>
          <w:rFonts w:cs="Arial"/>
          <w:b/>
        </w:rPr>
        <w:t>“</w:t>
      </w:r>
      <w:r w:rsidRPr="005D2DC4">
        <w:rPr>
          <w:rFonts w:cs="Arial"/>
          <w:b/>
        </w:rPr>
        <w:t>End User</w:t>
      </w:r>
      <w:r>
        <w:rPr>
          <w:rFonts w:cs="Arial"/>
          <w:b/>
        </w:rPr>
        <w:t xml:space="preserve">” </w:t>
      </w:r>
      <w:r w:rsidRPr="001410B8">
        <w:rPr>
          <w:rFonts w:cs="Arial"/>
        </w:rPr>
        <w:t>means SARS Staff and</w:t>
      </w:r>
      <w:r>
        <w:rPr>
          <w:rFonts w:cs="Arial"/>
        </w:rPr>
        <w:t>/</w:t>
      </w:r>
      <w:r w:rsidRPr="001410B8">
        <w:rPr>
          <w:rFonts w:cs="Arial"/>
        </w:rPr>
        <w:t xml:space="preserve">or any person authorized by SARS to use or receive the benefit of the </w:t>
      </w:r>
      <w:r w:rsidR="005B05F0">
        <w:rPr>
          <w:rFonts w:cs="Arial"/>
        </w:rPr>
        <w:t>GRAP Migration and Related Projects</w:t>
      </w:r>
      <w:r>
        <w:rPr>
          <w:rFonts w:cs="Arial"/>
        </w:rPr>
        <w:t xml:space="preserve"> </w:t>
      </w:r>
      <w:r w:rsidRPr="001410B8">
        <w:rPr>
          <w:rFonts w:cs="Arial"/>
        </w:rPr>
        <w:t>from time to time</w:t>
      </w:r>
      <w:r>
        <w:rPr>
          <w:rFonts w:cs="Arial"/>
          <w:b/>
        </w:rPr>
        <w:t>;</w:t>
      </w:r>
    </w:p>
    <w:p w:rsidR="00376BC4" w:rsidRDefault="001167B2" w:rsidP="006014BF">
      <w:pPr>
        <w:pStyle w:val="level2"/>
        <w:numPr>
          <w:ilvl w:val="2"/>
          <w:numId w:val="9"/>
        </w:numPr>
        <w:spacing w:before="120" w:line="360" w:lineRule="auto"/>
        <w:ind w:left="1417" w:hanging="992"/>
        <w:rPr>
          <w:rFonts w:cs="Arial"/>
        </w:rPr>
      </w:pPr>
      <w:r w:rsidRPr="0088393D" w:rsidDel="001167B2">
        <w:rPr>
          <w:rFonts w:cs="Arial"/>
          <w:b/>
        </w:rPr>
        <w:t xml:space="preserve"> </w:t>
      </w:r>
      <w:bookmarkStart w:id="30" w:name="_Ref469047183"/>
      <w:r w:rsidDel="001167B2">
        <w:rPr>
          <w:rFonts w:cs="Arial"/>
          <w:b/>
        </w:rPr>
        <w:t xml:space="preserve"> </w:t>
      </w:r>
      <w:bookmarkEnd w:id="30"/>
      <w:r w:rsidR="00376BC4" w:rsidRPr="00037501">
        <w:rPr>
          <w:rFonts w:cs="Arial"/>
          <w:b/>
        </w:rPr>
        <w:t xml:space="preserve">“Force Majeure Event” </w:t>
      </w:r>
      <w:r w:rsidR="00376BC4" w:rsidRPr="00037501">
        <w:rPr>
          <w:rFonts w:cs="Arial"/>
        </w:rPr>
        <w:t>means any circumstances beyond a Party’s reasonable control and includes, without limitation: (</w:t>
      </w:r>
      <w:proofErr w:type="spellStart"/>
      <w:r w:rsidR="00376BC4" w:rsidRPr="00037501">
        <w:rPr>
          <w:rFonts w:cs="Arial"/>
        </w:rPr>
        <w:t>i</w:t>
      </w:r>
      <w:proofErr w:type="spellEnd"/>
      <w:r w:rsidR="00376BC4" w:rsidRPr="00037501">
        <w:rPr>
          <w:rFonts w:cs="Arial"/>
        </w:rPr>
        <w:t>)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r w:rsidR="00376BC4">
        <w:rPr>
          <w:rFonts w:cs="Arial"/>
        </w:rPr>
        <w:t>;</w:t>
      </w:r>
    </w:p>
    <w:p w:rsidR="00D97CB1" w:rsidRPr="00D97CB1" w:rsidRDefault="00D97CB1" w:rsidP="006014BF">
      <w:pPr>
        <w:pStyle w:val="level2"/>
        <w:numPr>
          <w:ilvl w:val="2"/>
          <w:numId w:val="9"/>
        </w:numPr>
        <w:spacing w:before="120" w:line="360" w:lineRule="auto"/>
        <w:ind w:left="1417" w:hanging="992"/>
        <w:rPr>
          <w:rFonts w:cs="Arial"/>
          <w:lang w:val="en"/>
        </w:rPr>
      </w:pPr>
      <w:r w:rsidRPr="00D97CB1">
        <w:rPr>
          <w:rFonts w:cs="Arial"/>
          <w:b/>
          <w:lang w:val="en"/>
        </w:rPr>
        <w:t>“GRAP”</w:t>
      </w:r>
      <w:r>
        <w:rPr>
          <w:rFonts w:cs="Arial"/>
          <w:lang w:val="en"/>
        </w:rPr>
        <w:t xml:space="preserve"> means Generally Recognised Accounting Practice; </w:t>
      </w:r>
    </w:p>
    <w:p w:rsidR="002B6F21" w:rsidRDefault="002B6F21" w:rsidP="006014BF">
      <w:pPr>
        <w:pStyle w:val="level2"/>
        <w:numPr>
          <w:ilvl w:val="2"/>
          <w:numId w:val="9"/>
        </w:numPr>
        <w:spacing w:before="120" w:line="360" w:lineRule="auto"/>
        <w:ind w:left="1417" w:hanging="992"/>
        <w:rPr>
          <w:rFonts w:cs="Arial"/>
          <w:lang w:val="en"/>
        </w:rPr>
      </w:pPr>
      <w:r w:rsidRPr="00704CAC">
        <w:rPr>
          <w:rFonts w:cs="Arial"/>
          <w:b/>
          <w:lang w:val="en"/>
        </w:rPr>
        <w:t>“GRAP</w:t>
      </w:r>
      <w:r w:rsidR="006D529D">
        <w:rPr>
          <w:rFonts w:cs="Arial"/>
          <w:b/>
          <w:lang w:val="en"/>
        </w:rPr>
        <w:t xml:space="preserve"> Standards</w:t>
      </w:r>
      <w:r w:rsidRPr="00704CAC">
        <w:rPr>
          <w:rFonts w:cs="Arial"/>
          <w:b/>
          <w:lang w:val="en"/>
        </w:rPr>
        <w:t>”</w:t>
      </w:r>
      <w:r>
        <w:rPr>
          <w:rFonts w:cs="Arial"/>
          <w:lang w:val="en"/>
        </w:rPr>
        <w:t xml:space="preserve"> means the Generally Recognised Accounting Practice standar</w:t>
      </w:r>
      <w:r w:rsidR="006D529D">
        <w:rPr>
          <w:rFonts w:cs="Arial"/>
          <w:lang w:val="en"/>
        </w:rPr>
        <w:t xml:space="preserve">ds aimed at ensuring </w:t>
      </w:r>
      <w:r w:rsidR="00D97CB1">
        <w:rPr>
          <w:rFonts w:cs="Arial"/>
          <w:lang w:val="en"/>
        </w:rPr>
        <w:t xml:space="preserve">financial </w:t>
      </w:r>
      <w:r w:rsidR="006D529D">
        <w:rPr>
          <w:rFonts w:cs="Arial"/>
          <w:lang w:val="en"/>
        </w:rPr>
        <w:t>accounting transparency for all public sector entities</w:t>
      </w:r>
      <w:r w:rsidR="00D97CB1">
        <w:rPr>
          <w:rFonts w:cs="Arial"/>
          <w:lang w:val="en"/>
        </w:rPr>
        <w:t xml:space="preserve">; </w:t>
      </w:r>
    </w:p>
    <w:p w:rsidR="00704CAC" w:rsidRPr="002B6F21" w:rsidRDefault="00704CAC" w:rsidP="006014BF">
      <w:pPr>
        <w:pStyle w:val="level2"/>
        <w:numPr>
          <w:ilvl w:val="2"/>
          <w:numId w:val="9"/>
        </w:numPr>
        <w:spacing w:before="120" w:line="360" w:lineRule="auto"/>
        <w:ind w:left="1417" w:hanging="992"/>
        <w:rPr>
          <w:rFonts w:cs="Arial"/>
          <w:lang w:val="en"/>
        </w:rPr>
      </w:pPr>
      <w:r w:rsidRPr="00704CAC">
        <w:rPr>
          <w:rFonts w:cs="Arial"/>
          <w:b/>
          <w:lang w:val="en"/>
        </w:rPr>
        <w:t>“GRAP Migration Project”</w:t>
      </w:r>
      <w:r>
        <w:rPr>
          <w:rFonts w:cs="Arial"/>
          <w:lang w:val="en"/>
        </w:rPr>
        <w:t xml:space="preserve"> means the SARS project </w:t>
      </w:r>
      <w:r>
        <w:t>that entails, amongst others, ensuring that SARS’ financial reporting frameworks</w:t>
      </w:r>
      <w:r w:rsidRPr="00704CAC">
        <w:t xml:space="preserve"> </w:t>
      </w:r>
      <w:r>
        <w:t xml:space="preserve">including its </w:t>
      </w:r>
      <w:r w:rsidRPr="008117F8">
        <w:t>accounting systems</w:t>
      </w:r>
      <w:r>
        <w:t>, p</w:t>
      </w:r>
      <w:r w:rsidR="00D97CB1">
        <w:t>olicies</w:t>
      </w:r>
      <w:r>
        <w:t xml:space="preserve"> </w:t>
      </w:r>
      <w:r w:rsidR="00D97CB1">
        <w:t xml:space="preserve">and processes </w:t>
      </w:r>
      <w:r>
        <w:t>are aligned to GRAP Standard</w:t>
      </w:r>
      <w:r w:rsidR="00D97CB1">
        <w:t xml:space="preserve">s; </w:t>
      </w:r>
    </w:p>
    <w:p w:rsidR="00376BC4" w:rsidRPr="00A055A1" w:rsidRDefault="00376BC4" w:rsidP="006014BF">
      <w:pPr>
        <w:pStyle w:val="level2"/>
        <w:numPr>
          <w:ilvl w:val="2"/>
          <w:numId w:val="9"/>
        </w:numPr>
        <w:spacing w:before="120" w:line="360" w:lineRule="auto"/>
        <w:ind w:left="1417" w:hanging="992"/>
        <w:rPr>
          <w:rFonts w:cs="Arial"/>
          <w:lang w:val="en"/>
        </w:rPr>
      </w:pPr>
      <w:r w:rsidRPr="001A0232">
        <w:rPr>
          <w:rFonts w:cs="Arial"/>
          <w:b/>
        </w:rPr>
        <w:t>“Initiatives”</w:t>
      </w:r>
      <w:r w:rsidRPr="001A0232" w:rsidDel="004B4D99">
        <w:rPr>
          <w:rFonts w:cs="Arial"/>
        </w:rPr>
        <w:t xml:space="preserve"> </w:t>
      </w:r>
      <w:r w:rsidRPr="00C8606F">
        <w:rPr>
          <w:rFonts w:cs="Arial"/>
        </w:rPr>
        <w:t>means a project</w:t>
      </w:r>
      <w:r>
        <w:rPr>
          <w:rFonts w:cs="Arial"/>
        </w:rPr>
        <w:t xml:space="preserve"> / a planned set of interrelated tasks/initiatives </w:t>
      </w:r>
      <w:r>
        <w:rPr>
          <w:rFonts w:cs="Arial"/>
        </w:rPr>
        <w:lastRenderedPageBreak/>
        <w:t xml:space="preserve">other than BAU which are initiated, approved and </w:t>
      </w:r>
      <w:r w:rsidRPr="00C8606F">
        <w:rPr>
          <w:rFonts w:cs="Arial"/>
        </w:rPr>
        <w:t>to be executed</w:t>
      </w:r>
      <w:r>
        <w:rPr>
          <w:rFonts w:cs="Arial"/>
        </w:rPr>
        <w:t xml:space="preserve"> by SARS</w:t>
      </w:r>
      <w:r w:rsidRPr="00C8606F">
        <w:rPr>
          <w:rFonts w:cs="Arial"/>
        </w:rPr>
        <w:t xml:space="preserve"> over a </w:t>
      </w:r>
      <w:r>
        <w:rPr>
          <w:rFonts w:cs="Arial"/>
        </w:rPr>
        <w:t xml:space="preserve">specific </w:t>
      </w:r>
      <w:r w:rsidRPr="00C8606F">
        <w:rPr>
          <w:rFonts w:cs="Arial"/>
        </w:rPr>
        <w:t>period</w:t>
      </w:r>
      <w:r>
        <w:rPr>
          <w:rFonts w:cs="Arial"/>
        </w:rPr>
        <w:t xml:space="preserve"> for purposes of its daily operations; initiated by SARS;</w:t>
      </w:r>
    </w:p>
    <w:p w:rsidR="00376BC4" w:rsidRPr="0095056E" w:rsidRDefault="00376BC4" w:rsidP="006014BF">
      <w:pPr>
        <w:pStyle w:val="level2"/>
        <w:numPr>
          <w:ilvl w:val="2"/>
          <w:numId w:val="9"/>
        </w:numPr>
        <w:spacing w:before="120" w:line="360" w:lineRule="auto"/>
        <w:ind w:left="1417" w:hanging="992"/>
        <w:rPr>
          <w:rFonts w:cs="Arial"/>
        </w:rPr>
      </w:pPr>
      <w:r w:rsidRPr="0088393D">
        <w:rPr>
          <w:rFonts w:cs="Arial"/>
          <w:b/>
        </w:rPr>
        <w:t>“</w:t>
      </w:r>
      <w:r>
        <w:rPr>
          <w:rFonts w:cs="Arial"/>
          <w:b/>
        </w:rPr>
        <w:t>Intellectual Propert</w:t>
      </w:r>
      <w:r w:rsidRPr="005971ED">
        <w:rPr>
          <w:rFonts w:cs="Arial"/>
          <w:b/>
        </w:rPr>
        <w:t>y</w:t>
      </w:r>
      <w:r w:rsidRPr="0088393D">
        <w:rPr>
          <w:rFonts w:cs="Arial"/>
          <w:b/>
        </w:rPr>
        <w:t>“</w:t>
      </w:r>
      <w:r w:rsidRPr="005971ED">
        <w:rPr>
          <w:rFonts w:cs="Arial"/>
        </w:rPr>
        <w:t xml:space="preserve"> </w:t>
      </w:r>
      <w:r>
        <w:rPr>
          <w:rFonts w:cs="Arial"/>
        </w:rPr>
        <w:t>m</w:t>
      </w:r>
      <w:r w:rsidRPr="0095056E">
        <w:rPr>
          <w:rFonts w:cs="Arial"/>
          <w:lang w:val="en-GB"/>
        </w:rPr>
        <w:t>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r>
        <w:rPr>
          <w:rFonts w:cs="Arial"/>
          <w:lang w:val="en-GB"/>
        </w:rPr>
        <w:t>;</w:t>
      </w:r>
    </w:p>
    <w:p w:rsidR="00376BC4" w:rsidRPr="00B424F5" w:rsidRDefault="00376BC4" w:rsidP="006014BF">
      <w:pPr>
        <w:pStyle w:val="level2"/>
        <w:numPr>
          <w:ilvl w:val="2"/>
          <w:numId w:val="9"/>
        </w:numPr>
        <w:spacing w:before="120" w:line="360" w:lineRule="auto"/>
        <w:ind w:left="1417" w:hanging="992"/>
        <w:rPr>
          <w:rFonts w:cs="Arial"/>
          <w:lang w:val="en"/>
        </w:rPr>
      </w:pPr>
      <w:r>
        <w:rPr>
          <w:rFonts w:cs="Arial"/>
          <w:b/>
          <w:lang w:val="en"/>
        </w:rPr>
        <w:t>“</w:t>
      </w:r>
      <w:r w:rsidRPr="00D50A89">
        <w:rPr>
          <w:rFonts w:cs="Arial"/>
          <w:b/>
          <w:lang w:val="en"/>
        </w:rPr>
        <w:t>Intellectual Property Rights</w:t>
      </w:r>
      <w:r>
        <w:rPr>
          <w:rFonts w:cs="Arial"/>
          <w:b/>
          <w:lang w:val="en"/>
        </w:rPr>
        <w:t xml:space="preserve">” </w:t>
      </w:r>
      <w:r w:rsidRPr="00B424F5">
        <w:rPr>
          <w:rFonts w:cs="Arial"/>
          <w:lang w:val="en"/>
        </w:rPr>
        <w:t>means all rights of whatever nature and how described in respect of Intellectual Property, including:</w:t>
      </w:r>
    </w:p>
    <w:p w:rsidR="00376BC4" w:rsidRPr="00B424F5" w:rsidRDefault="00376BC4" w:rsidP="006014BF">
      <w:pPr>
        <w:pStyle w:val="Lev4Sub"/>
        <w:widowControl w:val="0"/>
        <w:numPr>
          <w:ilvl w:val="3"/>
          <w:numId w:val="9"/>
        </w:numPr>
        <w:spacing w:before="120"/>
        <w:ind w:left="2552" w:hanging="709"/>
        <w:rPr>
          <w:rFonts w:cs="Arial"/>
          <w:lang w:val="en"/>
        </w:rPr>
      </w:pPr>
      <w:r w:rsidRPr="00B424F5">
        <w:rPr>
          <w:rFonts w:cs="Arial"/>
          <w:lang w:val="en"/>
        </w:rPr>
        <w:t>all patents and other patent rights, including divisional and continuation patents, utility models;</w:t>
      </w:r>
    </w:p>
    <w:p w:rsidR="00376BC4" w:rsidRPr="00B424F5" w:rsidRDefault="00376BC4" w:rsidP="006014BF">
      <w:pPr>
        <w:pStyle w:val="Lev4Sub"/>
        <w:widowControl w:val="0"/>
        <w:numPr>
          <w:ilvl w:val="3"/>
          <w:numId w:val="9"/>
        </w:numPr>
        <w:spacing w:before="120"/>
        <w:ind w:left="2552" w:hanging="709"/>
        <w:rPr>
          <w:rFonts w:cs="Arial"/>
          <w:lang w:val="en"/>
        </w:rPr>
      </w:pPr>
      <w:r w:rsidRPr="00B424F5">
        <w:rPr>
          <w:rFonts w:cs="Arial"/>
          <w:lang w:val="en"/>
        </w:rPr>
        <w:t>rights in and to inventi</w:t>
      </w:r>
      <w:r>
        <w:rPr>
          <w:rFonts w:cs="Arial"/>
          <w:lang w:val="en"/>
        </w:rPr>
        <w:t>ons, whether patentable or not;</w:t>
      </w:r>
    </w:p>
    <w:p w:rsidR="00376BC4" w:rsidRPr="00B424F5" w:rsidRDefault="00376BC4" w:rsidP="006014BF">
      <w:pPr>
        <w:pStyle w:val="Lev4Sub"/>
        <w:widowControl w:val="0"/>
        <w:numPr>
          <w:ilvl w:val="3"/>
          <w:numId w:val="9"/>
        </w:numPr>
        <w:spacing w:before="120"/>
        <w:ind w:left="2552" w:hanging="709"/>
        <w:rPr>
          <w:rFonts w:cs="Arial"/>
          <w:lang w:val="en"/>
        </w:rPr>
      </w:pPr>
      <w:r w:rsidRPr="00B424F5">
        <w:rPr>
          <w:rFonts w:cs="Arial"/>
          <w:lang w:val="en"/>
        </w:rPr>
        <w:t>rights in trademarks, service marks, logos, slogans, corporate, business and trade names, trade dress, brand nam</w:t>
      </w:r>
      <w:r>
        <w:rPr>
          <w:rFonts w:cs="Arial"/>
          <w:lang w:val="en"/>
        </w:rPr>
        <w:t>es and other indicia of origin;</w:t>
      </w:r>
    </w:p>
    <w:p w:rsidR="00376BC4" w:rsidRPr="00B424F5" w:rsidRDefault="00376BC4" w:rsidP="006014BF">
      <w:pPr>
        <w:pStyle w:val="Lev4Sub"/>
        <w:widowControl w:val="0"/>
        <w:numPr>
          <w:ilvl w:val="3"/>
          <w:numId w:val="9"/>
        </w:numPr>
        <w:spacing w:before="120"/>
        <w:ind w:left="2552" w:hanging="709"/>
        <w:rPr>
          <w:rFonts w:cs="Arial"/>
          <w:lang w:val="en"/>
        </w:rPr>
      </w:pPr>
      <w:r w:rsidRPr="00B424F5">
        <w:rPr>
          <w:rFonts w:cs="Arial"/>
          <w:lang w:val="en"/>
        </w:rPr>
        <w:t xml:space="preserve">rights in designs, topography rights, rights in </w:t>
      </w:r>
      <w:r>
        <w:rPr>
          <w:rFonts w:cs="Arial"/>
          <w:lang w:val="en"/>
        </w:rPr>
        <w:t>circuit layouts and mask-works;</w:t>
      </w:r>
    </w:p>
    <w:p w:rsidR="00376BC4" w:rsidRPr="00B424F5" w:rsidRDefault="00376BC4" w:rsidP="006014BF">
      <w:pPr>
        <w:pStyle w:val="Lev4Sub"/>
        <w:widowControl w:val="0"/>
        <w:numPr>
          <w:ilvl w:val="3"/>
          <w:numId w:val="9"/>
        </w:numPr>
        <w:spacing w:before="120"/>
        <w:ind w:left="2552" w:hanging="709"/>
        <w:rPr>
          <w:rFonts w:cs="Arial"/>
          <w:lang w:val="en"/>
        </w:rPr>
      </w:pPr>
      <w:r w:rsidRPr="00B424F5">
        <w:rPr>
          <w:rFonts w:cs="Arial"/>
          <w:lang w:val="en"/>
        </w:rPr>
        <w:t>copyright, including all copyrig</w:t>
      </w:r>
      <w:r>
        <w:rPr>
          <w:rFonts w:cs="Arial"/>
          <w:lang w:val="en"/>
        </w:rPr>
        <w:t>ht in and to computer programs;</w:t>
      </w:r>
    </w:p>
    <w:p w:rsidR="00376BC4" w:rsidRPr="00B424F5" w:rsidRDefault="00376BC4" w:rsidP="006014BF">
      <w:pPr>
        <w:pStyle w:val="Lev4Sub"/>
        <w:widowControl w:val="0"/>
        <w:numPr>
          <w:ilvl w:val="3"/>
          <w:numId w:val="9"/>
        </w:numPr>
        <w:spacing w:before="120"/>
        <w:ind w:left="2552" w:hanging="709"/>
        <w:rPr>
          <w:rFonts w:cs="Arial"/>
          <w:lang w:val="en"/>
        </w:rPr>
      </w:pPr>
      <w:r w:rsidRPr="00B424F5">
        <w:rPr>
          <w:rFonts w:cs="Arial"/>
          <w:lang w:val="en"/>
        </w:rPr>
        <w:t xml:space="preserve">rights in internet domain names, reservations for internet domain names, uniform resource locators and corresponding internet </w:t>
      </w:r>
      <w:r w:rsidRPr="00B424F5">
        <w:rPr>
          <w:rFonts w:cs="Arial"/>
          <w:lang w:val="en"/>
        </w:rPr>
        <w:lastRenderedPageBreak/>
        <w:t xml:space="preserve">sites; </w:t>
      </w:r>
      <w:r>
        <w:rPr>
          <w:rFonts w:cs="Arial"/>
          <w:lang w:val="en"/>
        </w:rPr>
        <w:t>and</w:t>
      </w:r>
    </w:p>
    <w:p w:rsidR="00376BC4" w:rsidRPr="00B424F5" w:rsidRDefault="00376BC4" w:rsidP="006014BF">
      <w:pPr>
        <w:pStyle w:val="Lev4Sub"/>
        <w:widowControl w:val="0"/>
        <w:numPr>
          <w:ilvl w:val="3"/>
          <w:numId w:val="9"/>
        </w:numPr>
        <w:spacing w:before="120"/>
        <w:ind w:left="2552" w:hanging="709"/>
        <w:rPr>
          <w:rFonts w:cs="Arial"/>
          <w:lang w:val="en"/>
        </w:rPr>
      </w:pPr>
      <w:r w:rsidRPr="00B424F5">
        <w:rPr>
          <w:rFonts w:cs="Arial"/>
          <w:lang w:val="en"/>
        </w:rPr>
        <w:t>rights in databases and data collections</w:t>
      </w:r>
      <w:r>
        <w:rPr>
          <w:rFonts w:cs="Arial"/>
          <w:lang w:val="en"/>
        </w:rPr>
        <w:t>.</w:t>
      </w:r>
    </w:p>
    <w:p w:rsidR="00376BC4" w:rsidRPr="00C34A32" w:rsidRDefault="00376BC4" w:rsidP="00D24745">
      <w:pPr>
        <w:pStyle w:val="level2"/>
        <w:numPr>
          <w:ilvl w:val="0"/>
          <w:numId w:val="0"/>
        </w:numPr>
        <w:spacing w:before="120" w:line="360" w:lineRule="auto"/>
        <w:ind w:left="1418"/>
        <w:rPr>
          <w:rFonts w:cs="Arial"/>
          <w:lang w:val="en"/>
        </w:rPr>
      </w:pPr>
      <w:r w:rsidRPr="00C34A32">
        <w:rPr>
          <w:rFonts w:cs="Arial"/>
          <w:lang w:val="en"/>
        </w:rPr>
        <w:t>know-how, show-how, trade secrets and confidential information, in each case whether or not registered and including applications for the registration, extension, renewal and re-issuance, continuations, continuations in part or division</w:t>
      </w:r>
      <w:r>
        <w:rPr>
          <w:rFonts w:cs="Arial"/>
          <w:lang w:val="en"/>
        </w:rPr>
        <w:t>s</w:t>
      </w:r>
      <w:r w:rsidRPr="00C34A32">
        <w:rPr>
          <w:rFonts w:cs="Arial"/>
          <w:lang w:val="en"/>
        </w:rPr>
        <w:t xml:space="preserve"> of, any of these and the right to apply for any of the foregoing, all claims for past infringements, and all rights or forms of protection of a similar nature or having equivalent or similar effect to any of these which may subsist anywhere in the world;</w:t>
      </w:r>
    </w:p>
    <w:p w:rsidR="00376BC4" w:rsidRPr="001133BD" w:rsidRDefault="00376BC4" w:rsidP="00D24745">
      <w:pPr>
        <w:pStyle w:val="level2"/>
        <w:numPr>
          <w:ilvl w:val="2"/>
          <w:numId w:val="9"/>
        </w:numPr>
        <w:spacing w:before="120" w:line="360" w:lineRule="auto"/>
        <w:ind w:left="1417" w:hanging="992"/>
        <w:rPr>
          <w:rFonts w:cs="Arial"/>
          <w:color w:val="000000" w:themeColor="text1"/>
        </w:rPr>
      </w:pPr>
      <w:r w:rsidRPr="0088393D">
        <w:rPr>
          <w:rFonts w:cs="Arial"/>
          <w:b/>
        </w:rPr>
        <w:t>“</w:t>
      </w:r>
      <w:r w:rsidRPr="001133BD">
        <w:rPr>
          <w:rFonts w:cs="Arial"/>
          <w:b/>
          <w:color w:val="000000" w:themeColor="text1"/>
        </w:rPr>
        <w:t>ISO</w:t>
      </w:r>
      <w:r w:rsidRPr="0088393D">
        <w:rPr>
          <w:rFonts w:cs="Arial"/>
          <w:b/>
        </w:rPr>
        <w:t>“</w:t>
      </w:r>
      <w:r>
        <w:rPr>
          <w:rFonts w:cs="Arial"/>
        </w:rPr>
        <w:t xml:space="preserve"> </w:t>
      </w:r>
      <w:r w:rsidRPr="001133BD">
        <w:rPr>
          <w:rFonts w:cs="Arial"/>
          <w:color w:val="000000" w:themeColor="text1"/>
        </w:rPr>
        <w:t>means International Standards Organization, specifically in the implementation of quality standards and requirements in line with ISO 9001:200</w:t>
      </w:r>
      <w:r>
        <w:rPr>
          <w:rFonts w:cs="Arial"/>
          <w:color w:val="000000" w:themeColor="text1"/>
        </w:rPr>
        <w:t xml:space="preserve">8 </w:t>
      </w:r>
      <w:r w:rsidRPr="001133BD">
        <w:rPr>
          <w:rFonts w:cs="Arial"/>
          <w:color w:val="000000" w:themeColor="text1"/>
        </w:rPr>
        <w:t>to increase and continually improve on operational efficiency</w:t>
      </w:r>
      <w:r>
        <w:rPr>
          <w:rFonts w:cs="Arial"/>
          <w:color w:val="000000" w:themeColor="text1"/>
        </w:rPr>
        <w:t>;</w:t>
      </w:r>
    </w:p>
    <w:p w:rsidR="00376BC4" w:rsidRPr="00842062" w:rsidRDefault="00376BC4" w:rsidP="00D24745">
      <w:pPr>
        <w:pStyle w:val="level2"/>
        <w:numPr>
          <w:ilvl w:val="2"/>
          <w:numId w:val="9"/>
        </w:numPr>
        <w:spacing w:before="120" w:line="360" w:lineRule="auto"/>
        <w:ind w:left="1417" w:hanging="992"/>
        <w:rPr>
          <w:rFonts w:cs="Arial"/>
          <w:color w:val="000000" w:themeColor="text1"/>
        </w:rPr>
      </w:pPr>
      <w:r w:rsidRPr="001133BD">
        <w:rPr>
          <w:rFonts w:cs="Arial"/>
          <w:b/>
          <w:color w:val="000000" w:themeColor="text1"/>
        </w:rPr>
        <w:t>“ITIL"</w:t>
      </w:r>
      <w:r w:rsidRPr="00842062">
        <w:rPr>
          <w:rFonts w:cs="Arial"/>
          <w:color w:val="000000" w:themeColor="text1"/>
        </w:rPr>
        <w:t xml:space="preserve"> means the Information Technology Infrastructure Library published by the UK Office of Government Commerce, and any natural successor organisations to the OGC, from time to time together with the associated published codes of practice (including DISC PD005 and any updates and amendments thereto) and best practice guides published by the IT Service Management Forum from time to time, including any natural successor organisations to the ITSMF</w:t>
      </w:r>
      <w:r>
        <w:rPr>
          <w:rFonts w:cs="Arial"/>
          <w:color w:val="000000" w:themeColor="text1"/>
        </w:rPr>
        <w:t>;</w:t>
      </w:r>
    </w:p>
    <w:p w:rsidR="00376BC4" w:rsidRDefault="00376BC4" w:rsidP="00D24745">
      <w:pPr>
        <w:pStyle w:val="level2"/>
        <w:numPr>
          <w:ilvl w:val="2"/>
          <w:numId w:val="9"/>
        </w:numPr>
        <w:spacing w:before="120" w:line="360" w:lineRule="auto"/>
        <w:ind w:left="1417" w:hanging="992"/>
        <w:rPr>
          <w:rFonts w:cs="Arial"/>
        </w:rPr>
      </w:pPr>
      <w:bookmarkStart w:id="31" w:name="_Ref219464526"/>
      <w:r w:rsidRPr="00A055A1">
        <w:rPr>
          <w:rFonts w:cs="Arial"/>
          <w:b/>
        </w:rPr>
        <w:t>“</w:t>
      </w:r>
      <w:r w:rsidRPr="00037501">
        <w:rPr>
          <w:rFonts w:cs="Arial"/>
          <w:b/>
        </w:rPr>
        <w:t>Party/ies</w:t>
      </w:r>
      <w:r w:rsidRPr="00A055A1">
        <w:rPr>
          <w:rFonts w:cs="Arial"/>
          <w:b/>
        </w:rPr>
        <w:t>”</w:t>
      </w:r>
      <w:r w:rsidRPr="00037501">
        <w:rPr>
          <w:rFonts w:cs="Arial"/>
        </w:rPr>
        <w:t xml:space="preserve"> means </w:t>
      </w:r>
      <w:r>
        <w:rPr>
          <w:rFonts w:cs="Arial"/>
        </w:rPr>
        <w:t>SARS</w:t>
      </w:r>
      <w:r w:rsidRPr="00037501">
        <w:rPr>
          <w:rFonts w:cs="Arial"/>
        </w:rPr>
        <w:t xml:space="preserve"> and </w:t>
      </w:r>
      <w:r>
        <w:rPr>
          <w:rFonts w:cs="Arial"/>
        </w:rPr>
        <w:t>the Consultant</w:t>
      </w:r>
      <w:r w:rsidRPr="00037501">
        <w:rPr>
          <w:rFonts w:cs="Arial"/>
        </w:rPr>
        <w:t>, individually and/or collectively as the context may indicate otherwise;</w:t>
      </w:r>
    </w:p>
    <w:p w:rsidR="00376BC4" w:rsidRPr="001E639A" w:rsidRDefault="00376BC4" w:rsidP="00D24745">
      <w:pPr>
        <w:pStyle w:val="level2"/>
        <w:numPr>
          <w:ilvl w:val="2"/>
          <w:numId w:val="9"/>
        </w:numPr>
        <w:spacing w:before="120" w:line="360" w:lineRule="auto"/>
        <w:ind w:left="1417" w:hanging="992"/>
        <w:rPr>
          <w:rFonts w:cs="Arial"/>
        </w:rPr>
      </w:pPr>
      <w:r w:rsidRPr="0088393D" w:rsidDel="00861DCA">
        <w:rPr>
          <w:rFonts w:cs="Arial"/>
          <w:b/>
        </w:rPr>
        <w:t xml:space="preserve"> </w:t>
      </w:r>
      <w:r w:rsidRPr="0088393D">
        <w:rPr>
          <w:rFonts w:cs="Arial"/>
          <w:b/>
        </w:rPr>
        <w:t>“</w:t>
      </w:r>
      <w:r w:rsidRPr="00361F8A">
        <w:rPr>
          <w:b/>
        </w:rPr>
        <w:t>Performance Criteria</w:t>
      </w:r>
      <w:r w:rsidRPr="0088393D">
        <w:rPr>
          <w:rFonts w:cs="Arial"/>
          <w:b/>
        </w:rPr>
        <w:t>“</w:t>
      </w:r>
      <w:r>
        <w:rPr>
          <w:rFonts w:cs="Arial"/>
          <w:b/>
        </w:rPr>
        <w:t xml:space="preserve"> </w:t>
      </w:r>
      <w:r w:rsidRPr="00361F8A">
        <w:t xml:space="preserve">means, individually and collectively, the quantitative and qualitative obligations and commitments contained in </w:t>
      </w:r>
      <w:r>
        <w:t>SARS</w:t>
      </w:r>
      <w:r w:rsidRPr="00361F8A">
        <w:t xml:space="preserve"> Business Requirements </w:t>
      </w:r>
      <w:r>
        <w:t xml:space="preserve">Specifications </w:t>
      </w:r>
      <w:r w:rsidRPr="00361F8A">
        <w:t xml:space="preserve">and the functional and technical specifications for each </w:t>
      </w:r>
      <w:r w:rsidRPr="00C761C9">
        <w:t>Deliverable</w:t>
      </w:r>
      <w:r w:rsidRPr="00361F8A">
        <w:t xml:space="preserve"> contemplated </w:t>
      </w:r>
      <w:r>
        <w:t xml:space="preserve">in </w:t>
      </w:r>
      <w:r w:rsidRPr="008263AD">
        <w:rPr>
          <w:b/>
        </w:rPr>
        <w:t xml:space="preserve">Annexure “A” </w:t>
      </w:r>
      <w:r>
        <w:t>of this Agreement;</w:t>
      </w:r>
    </w:p>
    <w:p w:rsidR="00376BC4" w:rsidRPr="00C8606F" w:rsidRDefault="00376BC4" w:rsidP="00D24745">
      <w:pPr>
        <w:pStyle w:val="level2"/>
        <w:numPr>
          <w:ilvl w:val="2"/>
          <w:numId w:val="9"/>
        </w:numPr>
        <w:spacing w:before="120" w:line="360" w:lineRule="auto"/>
        <w:ind w:left="1417" w:hanging="992"/>
        <w:rPr>
          <w:rFonts w:cs="Arial"/>
          <w:color w:val="000000" w:themeColor="text1"/>
        </w:rPr>
      </w:pPr>
      <w:r>
        <w:rPr>
          <w:rFonts w:cs="Arial"/>
          <w:b/>
        </w:rPr>
        <w:t>“</w:t>
      </w:r>
      <w:r w:rsidRPr="009B02AD">
        <w:rPr>
          <w:rFonts w:cs="Arial"/>
          <w:b/>
        </w:rPr>
        <w:t>Project</w:t>
      </w:r>
      <w:r>
        <w:rPr>
          <w:rFonts w:cs="Arial"/>
          <w:b/>
        </w:rPr>
        <w:t>”</w:t>
      </w:r>
      <w:r>
        <w:rPr>
          <w:rFonts w:cs="Arial"/>
        </w:rPr>
        <w:t xml:space="preserve"> means </w:t>
      </w:r>
      <w:r w:rsidRPr="00C8606F">
        <w:rPr>
          <w:rFonts w:cs="Arial"/>
          <w:color w:val="000000" w:themeColor="text1"/>
        </w:rPr>
        <w:t xml:space="preserve">a set of tasks and other work relating to the Services that is requested by SARS after the Effective Date and performed by the </w:t>
      </w:r>
      <w:r>
        <w:rPr>
          <w:rFonts w:cs="Arial"/>
          <w:color w:val="000000" w:themeColor="text1"/>
        </w:rPr>
        <w:t>Consultant</w:t>
      </w:r>
      <w:r w:rsidRPr="00C8606F">
        <w:rPr>
          <w:rFonts w:cs="Arial"/>
          <w:color w:val="000000" w:themeColor="text1"/>
        </w:rPr>
        <w:t xml:space="preserve"> thereafter so long as:</w:t>
      </w:r>
    </w:p>
    <w:p w:rsidR="00376BC4" w:rsidRPr="009B02AD" w:rsidRDefault="00376BC4" w:rsidP="00D24745">
      <w:pPr>
        <w:pStyle w:val="Lev4Sub"/>
        <w:widowControl w:val="0"/>
        <w:numPr>
          <w:ilvl w:val="3"/>
          <w:numId w:val="9"/>
        </w:numPr>
        <w:spacing w:before="120"/>
        <w:ind w:left="2552" w:hanging="709"/>
        <w:rPr>
          <w:rFonts w:cs="Arial"/>
          <w:color w:val="000000" w:themeColor="text1"/>
        </w:rPr>
      </w:pPr>
      <w:r w:rsidRPr="009B02AD">
        <w:rPr>
          <w:rFonts w:cs="Arial"/>
          <w:color w:val="000000" w:themeColor="text1"/>
        </w:rPr>
        <w:t>the work</w:t>
      </w:r>
      <w:r>
        <w:rPr>
          <w:rFonts w:cs="Arial"/>
          <w:color w:val="000000" w:themeColor="text1"/>
        </w:rPr>
        <w:t xml:space="preserve"> is discrete and non-recurring;</w:t>
      </w:r>
    </w:p>
    <w:p w:rsidR="00376BC4" w:rsidRPr="009B02AD" w:rsidRDefault="00376BC4" w:rsidP="00D24745">
      <w:pPr>
        <w:pStyle w:val="Lev4Sub"/>
        <w:widowControl w:val="0"/>
        <w:numPr>
          <w:ilvl w:val="3"/>
          <w:numId w:val="9"/>
        </w:numPr>
        <w:spacing w:before="120"/>
        <w:ind w:left="2552" w:hanging="709"/>
        <w:rPr>
          <w:rFonts w:cs="Arial"/>
          <w:color w:val="000000" w:themeColor="text1"/>
        </w:rPr>
      </w:pPr>
      <w:r w:rsidRPr="009B02AD">
        <w:rPr>
          <w:rFonts w:cs="Arial"/>
          <w:color w:val="000000" w:themeColor="text1"/>
        </w:rPr>
        <w:t>the work requires start-up, p</w:t>
      </w:r>
      <w:r>
        <w:rPr>
          <w:rFonts w:cs="Arial"/>
          <w:color w:val="000000" w:themeColor="text1"/>
        </w:rPr>
        <w:t>lanning, execution and closure;</w:t>
      </w:r>
    </w:p>
    <w:p w:rsidR="00376BC4" w:rsidRPr="006B2E35" w:rsidRDefault="00376BC4" w:rsidP="00D24745">
      <w:pPr>
        <w:pStyle w:val="Lev4Sub"/>
        <w:widowControl w:val="0"/>
        <w:numPr>
          <w:ilvl w:val="3"/>
          <w:numId w:val="9"/>
        </w:numPr>
        <w:spacing w:before="120"/>
        <w:ind w:left="2552" w:hanging="709"/>
        <w:rPr>
          <w:rFonts w:cs="Arial"/>
          <w:color w:val="000000" w:themeColor="text1"/>
        </w:rPr>
      </w:pPr>
      <w:r w:rsidRPr="006B2E35">
        <w:rPr>
          <w:rFonts w:cs="Arial"/>
          <w:color w:val="000000" w:themeColor="text1"/>
        </w:rPr>
        <w:t xml:space="preserve">the completion of the work is likely to result in a change to the environment in which the Services are provided; and </w:t>
      </w:r>
    </w:p>
    <w:p w:rsidR="00376BC4" w:rsidRPr="006B2E35" w:rsidRDefault="00376BC4" w:rsidP="00D24745">
      <w:pPr>
        <w:pStyle w:val="Lev4Sub"/>
        <w:widowControl w:val="0"/>
        <w:numPr>
          <w:ilvl w:val="3"/>
          <w:numId w:val="9"/>
        </w:numPr>
        <w:spacing w:before="120"/>
        <w:ind w:left="2552" w:hanging="709"/>
        <w:rPr>
          <w:rFonts w:cs="Arial"/>
          <w:color w:val="000000" w:themeColor="text1"/>
        </w:rPr>
      </w:pPr>
      <w:r w:rsidRPr="006B2E35">
        <w:rPr>
          <w:rFonts w:cs="Arial"/>
          <w:color w:val="000000" w:themeColor="text1"/>
        </w:rPr>
        <w:lastRenderedPageBreak/>
        <w:t xml:space="preserve">the work is not required for </w:t>
      </w:r>
      <w:r>
        <w:rPr>
          <w:rFonts w:cs="Arial"/>
          <w:color w:val="000000" w:themeColor="text1"/>
        </w:rPr>
        <w:t>the Consultant to</w:t>
      </w:r>
    </w:p>
    <w:p w:rsidR="00376BC4" w:rsidRDefault="00376BC4" w:rsidP="00D43CC2">
      <w:pPr>
        <w:pStyle w:val="Lev4Sub"/>
        <w:widowControl w:val="0"/>
        <w:numPr>
          <w:ilvl w:val="0"/>
          <w:numId w:val="22"/>
        </w:numPr>
        <w:spacing w:before="120"/>
        <w:ind w:left="3402" w:hanging="1048"/>
        <w:rPr>
          <w:rFonts w:cs="Arial"/>
          <w:color w:val="000000" w:themeColor="text1"/>
        </w:rPr>
      </w:pPr>
      <w:r w:rsidRPr="006B2E35">
        <w:rPr>
          <w:rFonts w:cs="Arial"/>
          <w:color w:val="000000" w:themeColor="text1"/>
        </w:rPr>
        <w:t>meet the Performance Standards;</w:t>
      </w:r>
    </w:p>
    <w:p w:rsidR="00376BC4" w:rsidRDefault="00376BC4" w:rsidP="00D43CC2">
      <w:pPr>
        <w:pStyle w:val="Lev4Sub"/>
        <w:widowControl w:val="0"/>
        <w:numPr>
          <w:ilvl w:val="0"/>
          <w:numId w:val="22"/>
        </w:numPr>
        <w:spacing w:before="120"/>
        <w:ind w:left="3402" w:hanging="1048"/>
        <w:rPr>
          <w:rFonts w:cs="Arial"/>
          <w:color w:val="000000" w:themeColor="text1"/>
        </w:rPr>
      </w:pPr>
      <w:r w:rsidRPr="006B2E35">
        <w:rPr>
          <w:rFonts w:cs="Arial"/>
          <w:color w:val="000000" w:themeColor="text1"/>
        </w:rPr>
        <w:t>implement changes to</w:t>
      </w:r>
      <w:r>
        <w:rPr>
          <w:rFonts w:cs="Arial"/>
          <w:color w:val="000000" w:themeColor="text1"/>
        </w:rPr>
        <w:t xml:space="preserve"> the environment required as a r</w:t>
      </w:r>
      <w:r w:rsidRPr="006B2E35">
        <w:rPr>
          <w:rFonts w:cs="Arial"/>
          <w:color w:val="000000" w:themeColor="text1"/>
        </w:rPr>
        <w:t>esult of benchmarking under the Agreement; or</w:t>
      </w:r>
    </w:p>
    <w:p w:rsidR="00376BC4" w:rsidRPr="006B2E35" w:rsidRDefault="00376BC4" w:rsidP="00D43CC2">
      <w:pPr>
        <w:pStyle w:val="Lev4Sub"/>
        <w:widowControl w:val="0"/>
        <w:numPr>
          <w:ilvl w:val="0"/>
          <w:numId w:val="22"/>
        </w:numPr>
        <w:spacing w:before="120"/>
        <w:ind w:left="3402" w:hanging="1048"/>
        <w:rPr>
          <w:rFonts w:cs="Arial"/>
          <w:color w:val="000000" w:themeColor="text1"/>
        </w:rPr>
      </w:pPr>
      <w:r w:rsidRPr="006B2E35">
        <w:rPr>
          <w:rFonts w:cs="Arial"/>
          <w:color w:val="000000" w:themeColor="text1"/>
        </w:rPr>
        <w:t xml:space="preserve"> meet any other obligations of </w:t>
      </w:r>
      <w:r>
        <w:rPr>
          <w:rFonts w:cs="Arial"/>
          <w:color w:val="000000" w:themeColor="text1"/>
        </w:rPr>
        <w:t>the Consultant under this Agreement.</w:t>
      </w:r>
    </w:p>
    <w:p w:rsidR="00376BC4" w:rsidRPr="0071128C" w:rsidRDefault="00376BC4" w:rsidP="00D24745">
      <w:pPr>
        <w:pStyle w:val="Lev4Sub"/>
        <w:widowControl w:val="0"/>
        <w:numPr>
          <w:ilvl w:val="3"/>
          <w:numId w:val="9"/>
        </w:numPr>
        <w:spacing w:before="120"/>
        <w:ind w:left="2552" w:hanging="709"/>
        <w:rPr>
          <w:rFonts w:cs="Arial"/>
          <w:color w:val="000000" w:themeColor="text1"/>
        </w:rPr>
      </w:pPr>
      <w:r w:rsidRPr="006B2E35">
        <w:rPr>
          <w:rFonts w:cs="Arial"/>
          <w:color w:val="000000" w:themeColor="text1"/>
        </w:rPr>
        <w:t>Projects must be contained in a Work Order in accordance with</w:t>
      </w:r>
      <w:r>
        <w:rPr>
          <w:rFonts w:cs="Arial"/>
          <w:color w:val="000000" w:themeColor="text1"/>
        </w:rPr>
        <w:t xml:space="preserve"> </w:t>
      </w:r>
      <w:r w:rsidRPr="0071128C">
        <w:rPr>
          <w:rFonts w:cs="Arial"/>
          <w:b/>
          <w:color w:val="000000" w:themeColor="text1"/>
        </w:rPr>
        <w:t>Annexure E</w:t>
      </w:r>
      <w:r>
        <w:rPr>
          <w:rFonts w:cs="Arial"/>
          <w:color w:val="000000" w:themeColor="text1"/>
        </w:rPr>
        <w:t>- (Form of a Work Order).</w:t>
      </w:r>
    </w:p>
    <w:p w:rsidR="00376BC4" w:rsidRPr="006B2E35" w:rsidRDefault="00376BC4" w:rsidP="00D24745">
      <w:pPr>
        <w:pStyle w:val="Lev4Sub"/>
        <w:widowControl w:val="0"/>
        <w:numPr>
          <w:ilvl w:val="3"/>
          <w:numId w:val="9"/>
        </w:numPr>
        <w:spacing w:before="120"/>
        <w:ind w:left="2552" w:hanging="709"/>
        <w:rPr>
          <w:rFonts w:cs="Arial"/>
          <w:color w:val="000000" w:themeColor="text1"/>
        </w:rPr>
      </w:pPr>
      <w:r w:rsidRPr="006B2E35">
        <w:rPr>
          <w:rFonts w:cs="Arial"/>
          <w:color w:val="000000" w:themeColor="text1"/>
        </w:rPr>
        <w:t>The Parties may agree to refer to other aggregations of work that do not meet the requirements of this definition of the term Projects as projects.</w:t>
      </w:r>
      <w:r>
        <w:rPr>
          <w:rFonts w:cs="Arial"/>
          <w:color w:val="000000" w:themeColor="text1"/>
        </w:rPr>
        <w:t xml:space="preserve"> </w:t>
      </w:r>
      <w:r w:rsidRPr="006B2E35">
        <w:rPr>
          <w:rFonts w:cs="Arial"/>
          <w:color w:val="000000" w:themeColor="text1"/>
        </w:rPr>
        <w:t>In such case, such projects will be in scope and will not attract additional charges and will not necessarily be set out in a Work</w:t>
      </w:r>
      <w:r>
        <w:rPr>
          <w:rFonts w:cs="Arial"/>
          <w:color w:val="000000" w:themeColor="text1"/>
        </w:rPr>
        <w:t xml:space="preserve"> Order.</w:t>
      </w:r>
    </w:p>
    <w:bookmarkEnd w:id="31"/>
    <w:p w:rsidR="00376BC4" w:rsidRDefault="00376BC4" w:rsidP="00D24745">
      <w:pPr>
        <w:pStyle w:val="level2"/>
        <w:numPr>
          <w:ilvl w:val="2"/>
          <w:numId w:val="9"/>
        </w:numPr>
        <w:spacing w:before="120" w:line="360" w:lineRule="auto"/>
        <w:ind w:left="1417" w:hanging="992"/>
        <w:rPr>
          <w:rFonts w:cs="Arial"/>
        </w:rPr>
      </w:pPr>
      <w:r>
        <w:rPr>
          <w:rFonts w:cs="Arial"/>
          <w:b/>
        </w:rPr>
        <w:t>“</w:t>
      </w:r>
      <w:r w:rsidRPr="0031140E">
        <w:rPr>
          <w:rFonts w:cs="Arial"/>
          <w:b/>
        </w:rPr>
        <w:t>Receiving Party</w:t>
      </w:r>
      <w:r w:rsidRPr="0031140E">
        <w:rPr>
          <w:rFonts w:cs="Arial"/>
        </w:rPr>
        <w:t>" means the Party, other than the Disclosing Party, that receives disclosure of any of the Confidential Information;</w:t>
      </w:r>
    </w:p>
    <w:p w:rsidR="00376BC4" w:rsidRPr="003F7BE5" w:rsidRDefault="00376BC4" w:rsidP="00D24745">
      <w:pPr>
        <w:pStyle w:val="level2"/>
        <w:numPr>
          <w:ilvl w:val="2"/>
          <w:numId w:val="9"/>
        </w:numPr>
        <w:spacing w:before="120" w:line="360" w:lineRule="auto"/>
        <w:ind w:left="1417" w:hanging="992"/>
        <w:rPr>
          <w:rFonts w:cs="Arial"/>
        </w:rPr>
      </w:pPr>
      <w:r w:rsidRPr="003F7BE5">
        <w:rPr>
          <w:rFonts w:cs="Arial"/>
          <w:b/>
        </w:rPr>
        <w:t>“Resource”</w:t>
      </w:r>
      <w:r>
        <w:rPr>
          <w:rFonts w:cs="Arial"/>
        </w:rPr>
        <w:t xml:space="preserve"> means the technical specialist/personnel employed by the Consultant and designated by the Consultant to perform Services in accordance with SARS’ Project plan in terms of this Agreement; </w:t>
      </w:r>
    </w:p>
    <w:p w:rsidR="00376BC4" w:rsidRPr="0031140E" w:rsidRDefault="00376BC4" w:rsidP="00C322B8">
      <w:pPr>
        <w:pStyle w:val="level2"/>
        <w:numPr>
          <w:ilvl w:val="2"/>
          <w:numId w:val="9"/>
        </w:numPr>
        <w:spacing w:before="120" w:line="360" w:lineRule="auto"/>
        <w:ind w:left="1417" w:hanging="992"/>
        <w:rPr>
          <w:rFonts w:cs="Arial"/>
        </w:rPr>
      </w:pPr>
      <w:r w:rsidRPr="00731DD4">
        <w:rPr>
          <w:rFonts w:cs="Arial"/>
          <w:b/>
        </w:rPr>
        <w:t>“</w:t>
      </w:r>
      <w:r w:rsidR="005B05F0">
        <w:rPr>
          <w:rFonts w:cs="Arial"/>
          <w:b/>
        </w:rPr>
        <w:t>RFP 38</w:t>
      </w:r>
      <w:r>
        <w:rPr>
          <w:rFonts w:cs="Arial"/>
          <w:b/>
        </w:rPr>
        <w:t>/2016</w:t>
      </w:r>
      <w:r w:rsidRPr="00731DD4">
        <w:rPr>
          <w:rFonts w:cs="Arial"/>
          <w:b/>
        </w:rPr>
        <w:t>”</w:t>
      </w:r>
      <w:r>
        <w:rPr>
          <w:rFonts w:cs="Arial"/>
        </w:rPr>
        <w:t xml:space="preserve"> means SARS’s Request for Proposal number 3</w:t>
      </w:r>
      <w:r w:rsidR="00D97CB1">
        <w:rPr>
          <w:rFonts w:cs="Arial"/>
        </w:rPr>
        <w:t>8</w:t>
      </w:r>
      <w:r>
        <w:rPr>
          <w:rFonts w:cs="Arial"/>
        </w:rPr>
        <w:t xml:space="preserve">/2016 for the appointment of a consulting firm </w:t>
      </w:r>
      <w:r w:rsidR="00D97CB1">
        <w:rPr>
          <w:rFonts w:cs="Arial"/>
        </w:rPr>
        <w:t xml:space="preserve">and/or a SAP accredited consultant </w:t>
      </w:r>
      <w:r>
        <w:rPr>
          <w:rFonts w:cs="Arial"/>
        </w:rPr>
        <w:t>to render the Services, including ancillary services thereto, as detailed in this Agreement</w:t>
      </w:r>
      <w:r w:rsidR="001167B2">
        <w:rPr>
          <w:rFonts w:cs="Arial"/>
        </w:rPr>
        <w:t xml:space="preserve"> </w:t>
      </w:r>
      <w:r w:rsidR="00AB5951">
        <w:rPr>
          <w:rFonts w:cs="Arial"/>
        </w:rPr>
        <w:t>38/2016</w:t>
      </w:r>
      <w:r>
        <w:rPr>
          <w:rFonts w:cs="Arial"/>
        </w:rPr>
        <w:t>;</w:t>
      </w:r>
    </w:p>
    <w:p w:rsidR="00376BC4" w:rsidRPr="000153C3" w:rsidRDefault="00376BC4" w:rsidP="00C322B8">
      <w:pPr>
        <w:pStyle w:val="level2"/>
        <w:numPr>
          <w:ilvl w:val="2"/>
          <w:numId w:val="9"/>
        </w:numPr>
        <w:spacing w:before="120" w:line="360" w:lineRule="auto"/>
        <w:ind w:left="1417" w:hanging="992"/>
        <w:rPr>
          <w:rFonts w:cs="Arial"/>
          <w:b/>
        </w:rPr>
      </w:pPr>
      <w:r w:rsidRPr="000153C3">
        <w:rPr>
          <w:rFonts w:cs="Arial"/>
          <w:b/>
        </w:rPr>
        <w:t>“SANAS”</w:t>
      </w:r>
      <w:r w:rsidRPr="000153C3">
        <w:rPr>
          <w:rFonts w:cs="Arial"/>
        </w:rPr>
        <w:t xml:space="preserve"> means the South African National Accreditation System and recognised by the South African Government as the national accreditation body;</w:t>
      </w:r>
    </w:p>
    <w:p w:rsidR="00376BC4" w:rsidRPr="00284581" w:rsidRDefault="00376BC4" w:rsidP="00C322B8">
      <w:pPr>
        <w:pStyle w:val="level2"/>
        <w:numPr>
          <w:ilvl w:val="2"/>
          <w:numId w:val="9"/>
        </w:numPr>
        <w:spacing w:before="120" w:line="360" w:lineRule="auto"/>
        <w:ind w:left="1417" w:hanging="992"/>
        <w:rPr>
          <w:rFonts w:cs="Arial"/>
          <w:b/>
        </w:rPr>
      </w:pPr>
      <w:r w:rsidRPr="008D4BA6">
        <w:rPr>
          <w:rFonts w:cs="Arial"/>
          <w:b/>
        </w:rPr>
        <w:t xml:space="preserve">“SAP” </w:t>
      </w:r>
      <w:r w:rsidRPr="008D4BA6">
        <w:rPr>
          <w:rFonts w:cs="Arial"/>
        </w:rPr>
        <w:t>means Systems Applications Products (Proprietary) Limited, a company incorporated in terms of the laws of the Republic of South Africa</w:t>
      </w:r>
      <w:r>
        <w:rPr>
          <w:rFonts w:cs="Arial"/>
        </w:rPr>
        <w:t>;</w:t>
      </w:r>
    </w:p>
    <w:p w:rsidR="00376BC4" w:rsidRPr="00037501" w:rsidRDefault="00376BC4" w:rsidP="00C322B8">
      <w:pPr>
        <w:pStyle w:val="level2"/>
        <w:numPr>
          <w:ilvl w:val="2"/>
          <w:numId w:val="9"/>
        </w:numPr>
        <w:spacing w:before="120" w:line="360" w:lineRule="auto"/>
        <w:ind w:left="1417" w:hanging="992"/>
        <w:rPr>
          <w:rFonts w:cs="Arial"/>
        </w:rPr>
      </w:pPr>
      <w:r>
        <w:rPr>
          <w:rFonts w:cs="Arial"/>
          <w:b/>
        </w:rPr>
        <w:t>“SARS”</w:t>
      </w:r>
      <w:r w:rsidRPr="00037501">
        <w:rPr>
          <w:rFonts w:cs="Arial"/>
        </w:rPr>
        <w:t xml:space="preserve"> means the South African Revenue Service, an organ of State established in terms of the South African Revenue Service Act, 1997 (Act No. 34 of 1997); </w:t>
      </w:r>
    </w:p>
    <w:p w:rsidR="00376BC4" w:rsidRDefault="00376BC4" w:rsidP="00C322B8">
      <w:pPr>
        <w:pStyle w:val="level2"/>
        <w:numPr>
          <w:ilvl w:val="2"/>
          <w:numId w:val="9"/>
        </w:numPr>
        <w:spacing w:before="120" w:line="360" w:lineRule="auto"/>
        <w:ind w:left="1417" w:hanging="992"/>
        <w:rPr>
          <w:rFonts w:cs="Arial"/>
        </w:rPr>
      </w:pPr>
      <w:r>
        <w:rPr>
          <w:rFonts w:cs="Arial"/>
          <w:b/>
        </w:rPr>
        <w:t>“SARS</w:t>
      </w:r>
      <w:r w:rsidRPr="00037501">
        <w:rPr>
          <w:rFonts w:cs="Arial"/>
          <w:b/>
        </w:rPr>
        <w:t xml:space="preserve"> Data</w:t>
      </w:r>
      <w:r>
        <w:rPr>
          <w:rFonts w:cs="Arial"/>
          <w:b/>
        </w:rPr>
        <w:t>”</w:t>
      </w:r>
      <w:r w:rsidRPr="00037501">
        <w:rPr>
          <w:rFonts w:cs="Arial"/>
        </w:rPr>
        <w:t xml:space="preserve"> means any information or data </w:t>
      </w:r>
      <w:r>
        <w:rPr>
          <w:rFonts w:cs="Arial"/>
        </w:rPr>
        <w:t xml:space="preserve">whether or not Confidential </w:t>
      </w:r>
      <w:r>
        <w:rPr>
          <w:rFonts w:cs="Arial"/>
        </w:rPr>
        <w:lastRenderedPageBreak/>
        <w:t xml:space="preserve">Information, being information of SARS </w:t>
      </w:r>
      <w:r w:rsidRPr="00037501">
        <w:rPr>
          <w:rFonts w:cs="Arial"/>
        </w:rPr>
        <w:t xml:space="preserve">relating to a taxpayer, </w:t>
      </w:r>
      <w:r>
        <w:rPr>
          <w:rFonts w:cs="Arial"/>
        </w:rPr>
        <w:t xml:space="preserve">its </w:t>
      </w:r>
      <w:r w:rsidRPr="00037501">
        <w:rPr>
          <w:rFonts w:cs="Arial"/>
        </w:rPr>
        <w:t>employees, independent contract</w:t>
      </w:r>
      <w:r>
        <w:rPr>
          <w:rFonts w:cs="Arial"/>
        </w:rPr>
        <w:t>ors</w:t>
      </w:r>
      <w:r w:rsidRPr="00037501">
        <w:rPr>
          <w:rFonts w:cs="Arial"/>
        </w:rPr>
        <w:t xml:space="preserve"> and s</w:t>
      </w:r>
      <w:r>
        <w:rPr>
          <w:rFonts w:cs="Arial"/>
        </w:rPr>
        <w:t>uppliers</w:t>
      </w:r>
      <w:r w:rsidRPr="00037501">
        <w:rPr>
          <w:rFonts w:cs="Arial"/>
        </w:rPr>
        <w:t xml:space="preserve">, information or data relating to </w:t>
      </w:r>
      <w:r>
        <w:rPr>
          <w:rFonts w:cs="Arial"/>
        </w:rPr>
        <w:t>SARS</w:t>
      </w:r>
      <w:r w:rsidRPr="00037501">
        <w:rPr>
          <w:rFonts w:cs="Arial"/>
        </w:rPr>
        <w:t>’s business operations, personal information as defined in the Electronic Communications Act, 2002 (Act No. 25 of 2002)</w:t>
      </w:r>
      <w:r>
        <w:rPr>
          <w:rFonts w:cs="Arial"/>
        </w:rPr>
        <w:t xml:space="preserve"> and/or the Protection of Personal Information Act, 2013 (Act No. 4 of 2013) or any other applicable legislation</w:t>
      </w:r>
      <w:r w:rsidRPr="00037501">
        <w:rPr>
          <w:rFonts w:cs="Arial"/>
        </w:rPr>
        <w:t>, including</w:t>
      </w:r>
      <w:r>
        <w:rPr>
          <w:rFonts w:cs="Arial"/>
        </w:rPr>
        <w:t>:</w:t>
      </w:r>
    </w:p>
    <w:p w:rsidR="00376BC4" w:rsidRDefault="00376BC4" w:rsidP="00DC1285">
      <w:pPr>
        <w:pStyle w:val="Lev4Sub"/>
        <w:widowControl w:val="0"/>
        <w:numPr>
          <w:ilvl w:val="3"/>
          <w:numId w:val="9"/>
        </w:numPr>
        <w:spacing w:before="120"/>
        <w:ind w:left="2552" w:hanging="709"/>
        <w:rPr>
          <w:rFonts w:cs="Arial"/>
        </w:rPr>
      </w:pPr>
      <w:r w:rsidRPr="00037501">
        <w:rPr>
          <w:rFonts w:cs="Arial"/>
        </w:rPr>
        <w:t xml:space="preserve">all reports, documentation, software or inventions in material form, irrespective of media on which they occur, entered into, contained in and/or stored, collected, accessed or processed by the </w:t>
      </w:r>
      <w:r>
        <w:rPr>
          <w:rFonts w:cs="Arial"/>
        </w:rPr>
        <w:t>Consultant</w:t>
      </w:r>
      <w:r w:rsidRPr="00037501">
        <w:rPr>
          <w:rFonts w:cs="Arial"/>
        </w:rPr>
        <w:t xml:space="preserve"> for the purpose of rendering the Services to </w:t>
      </w:r>
      <w:r>
        <w:rPr>
          <w:rFonts w:cs="Arial"/>
        </w:rPr>
        <w:t>SARS</w:t>
      </w:r>
      <w:r w:rsidRPr="00037501">
        <w:rPr>
          <w:rFonts w:cs="Arial"/>
        </w:rPr>
        <w:t xml:space="preserve">; </w:t>
      </w:r>
      <w:r>
        <w:rPr>
          <w:rFonts w:cs="Arial"/>
        </w:rPr>
        <w:t>and</w:t>
      </w:r>
    </w:p>
    <w:p w:rsidR="00376BC4" w:rsidRDefault="00376BC4" w:rsidP="00DC1285">
      <w:pPr>
        <w:pStyle w:val="Lev4Sub"/>
        <w:widowControl w:val="0"/>
        <w:numPr>
          <w:ilvl w:val="3"/>
          <w:numId w:val="9"/>
        </w:numPr>
        <w:spacing w:before="120"/>
        <w:ind w:left="2552" w:hanging="709"/>
        <w:rPr>
          <w:rFonts w:cs="Arial"/>
        </w:rPr>
      </w:pPr>
      <w:r w:rsidRPr="00963D97">
        <w:rPr>
          <w:rFonts w:cs="Arial"/>
        </w:rPr>
        <w:t xml:space="preserve">all other records, data, files, input materials, reports, forms and other such items that may be received, computed, developed, used or stored by </w:t>
      </w:r>
      <w:r>
        <w:rPr>
          <w:rFonts w:cs="Arial"/>
        </w:rPr>
        <w:t xml:space="preserve">the Consultant </w:t>
      </w:r>
      <w:r w:rsidRPr="00963D97">
        <w:rPr>
          <w:rFonts w:cs="Arial"/>
        </w:rPr>
        <w:t>or any of</w:t>
      </w:r>
      <w:r>
        <w:rPr>
          <w:rFonts w:cs="Arial"/>
        </w:rPr>
        <w:t xml:space="preserve"> the</w:t>
      </w:r>
      <w:r w:rsidRPr="00963D97">
        <w:rPr>
          <w:rFonts w:cs="Arial"/>
        </w:rPr>
        <w:t xml:space="preserve"> </w:t>
      </w:r>
      <w:r>
        <w:rPr>
          <w:rFonts w:cs="Arial"/>
        </w:rPr>
        <w:t xml:space="preserve">Consultant </w:t>
      </w:r>
      <w:r w:rsidRPr="00963D97">
        <w:rPr>
          <w:rFonts w:cs="Arial"/>
        </w:rPr>
        <w:t>’s Staff</w:t>
      </w:r>
      <w:r>
        <w:rPr>
          <w:rFonts w:cs="Arial"/>
        </w:rPr>
        <w:t>/Personnel</w:t>
      </w:r>
      <w:r w:rsidRPr="00963D97">
        <w:rPr>
          <w:rFonts w:cs="Arial"/>
        </w:rPr>
        <w:t>, contractors (including sub-contractors), or agents, for or on behalf of SARS, or in connection with the Services</w:t>
      </w:r>
      <w:r>
        <w:rPr>
          <w:rFonts w:cs="Arial"/>
        </w:rPr>
        <w:t>.</w:t>
      </w:r>
    </w:p>
    <w:p w:rsidR="00376BC4" w:rsidRDefault="00376BC4" w:rsidP="00DC1285">
      <w:pPr>
        <w:pStyle w:val="level2"/>
        <w:numPr>
          <w:ilvl w:val="2"/>
          <w:numId w:val="9"/>
        </w:numPr>
        <w:spacing w:before="120" w:line="360" w:lineRule="auto"/>
        <w:ind w:left="1417" w:hanging="992"/>
        <w:rPr>
          <w:rFonts w:cs="Arial"/>
          <w:b/>
        </w:rPr>
      </w:pPr>
      <w:r>
        <w:rPr>
          <w:rFonts w:cs="Arial"/>
          <w:b/>
        </w:rPr>
        <w:t>“</w:t>
      </w:r>
      <w:r w:rsidRPr="00037501">
        <w:rPr>
          <w:rFonts w:cs="Arial"/>
          <w:b/>
        </w:rPr>
        <w:t>Services</w:t>
      </w:r>
      <w:r>
        <w:rPr>
          <w:rFonts w:cs="Arial"/>
          <w:b/>
        </w:rPr>
        <w:t>”</w:t>
      </w:r>
      <w:r w:rsidRPr="00037501">
        <w:rPr>
          <w:rFonts w:cs="Arial"/>
        </w:rPr>
        <w:t xml:space="preserve"> </w:t>
      </w:r>
      <w:r>
        <w:rPr>
          <w:rFonts w:cs="Arial"/>
        </w:rPr>
        <w:t xml:space="preserve">means, </w:t>
      </w:r>
      <w:r w:rsidRPr="00037501">
        <w:rPr>
          <w:rFonts w:cs="Arial"/>
        </w:rPr>
        <w:t xml:space="preserve"> but</w:t>
      </w:r>
      <w:r>
        <w:rPr>
          <w:rFonts w:cs="Arial"/>
        </w:rPr>
        <w:t xml:space="preserve"> is</w:t>
      </w:r>
      <w:r w:rsidRPr="00037501">
        <w:rPr>
          <w:rFonts w:cs="Arial"/>
        </w:rPr>
        <w:t xml:space="preserve"> not limited to</w:t>
      </w:r>
      <w:r>
        <w:rPr>
          <w:rFonts w:cs="Arial"/>
        </w:rPr>
        <w:t>, the configuration, customisation and implementation</w:t>
      </w:r>
      <w:r w:rsidRPr="00037501">
        <w:rPr>
          <w:rFonts w:cs="Arial"/>
        </w:rPr>
        <w:t xml:space="preserve"> of the</w:t>
      </w:r>
      <w:r>
        <w:rPr>
          <w:rFonts w:cs="Arial"/>
        </w:rPr>
        <w:t xml:space="preserve"> </w:t>
      </w:r>
      <w:r w:rsidRPr="00861DCA">
        <w:rPr>
          <w:rFonts w:cs="Arial"/>
          <w:b/>
        </w:rPr>
        <w:t>SAP</w:t>
      </w:r>
      <w:r>
        <w:rPr>
          <w:rFonts w:cs="Arial"/>
        </w:rPr>
        <w:t xml:space="preserve"> </w:t>
      </w:r>
      <w:r w:rsidR="005B05F0">
        <w:rPr>
          <w:rFonts w:cs="Arial"/>
          <w:b/>
        </w:rPr>
        <w:t>GRAP Migration and Related Projects</w:t>
      </w:r>
      <w:r>
        <w:rPr>
          <w:rFonts w:cs="Arial"/>
          <w:b/>
        </w:rPr>
        <w:t xml:space="preserve"> </w:t>
      </w:r>
      <w:r>
        <w:rPr>
          <w:rFonts w:cs="Arial"/>
        </w:rPr>
        <w:t xml:space="preserve">to SARS’s Designated System, </w:t>
      </w:r>
      <w:r w:rsidRPr="00037501">
        <w:rPr>
          <w:rFonts w:cs="Arial"/>
        </w:rPr>
        <w:t>a</w:t>
      </w:r>
      <w:r>
        <w:rPr>
          <w:rFonts w:cs="Arial"/>
        </w:rPr>
        <w:t>s well as</w:t>
      </w:r>
      <w:r w:rsidRPr="00037501">
        <w:rPr>
          <w:rFonts w:cs="Arial"/>
        </w:rPr>
        <w:t xml:space="preserve"> support</w:t>
      </w:r>
      <w:r>
        <w:rPr>
          <w:rFonts w:cs="Arial"/>
        </w:rPr>
        <w:t xml:space="preserve"> and</w:t>
      </w:r>
      <w:r w:rsidRPr="00037501">
        <w:rPr>
          <w:rFonts w:cs="Arial"/>
        </w:rPr>
        <w:t xml:space="preserve"> training </w:t>
      </w:r>
      <w:r>
        <w:rPr>
          <w:rFonts w:cs="Arial"/>
        </w:rPr>
        <w:t xml:space="preserve">of SARS’s Staff </w:t>
      </w:r>
      <w:r w:rsidRPr="00037501">
        <w:rPr>
          <w:rFonts w:cs="Arial"/>
        </w:rPr>
        <w:t>and any other incidental services related thereto;</w:t>
      </w:r>
    </w:p>
    <w:p w:rsidR="00376BC4" w:rsidRPr="00A055A1" w:rsidRDefault="00376BC4" w:rsidP="00DC1285">
      <w:pPr>
        <w:pStyle w:val="level2"/>
        <w:numPr>
          <w:ilvl w:val="2"/>
          <w:numId w:val="9"/>
        </w:numPr>
        <w:spacing w:before="120" w:line="360" w:lineRule="auto"/>
        <w:ind w:left="1417" w:hanging="992"/>
        <w:rPr>
          <w:rFonts w:cs="Arial"/>
          <w:b/>
        </w:rPr>
      </w:pPr>
      <w:r>
        <w:rPr>
          <w:rFonts w:cs="Arial"/>
          <w:b/>
        </w:rPr>
        <w:t>“</w:t>
      </w:r>
      <w:r w:rsidRPr="001661E8">
        <w:rPr>
          <w:rFonts w:cs="Arial"/>
          <w:b/>
        </w:rPr>
        <w:t>Staff</w:t>
      </w:r>
      <w:r>
        <w:rPr>
          <w:rFonts w:cs="Arial"/>
          <w:b/>
        </w:rPr>
        <w:t>”</w:t>
      </w:r>
      <w:r w:rsidRPr="001661E8">
        <w:rPr>
          <w:rFonts w:cs="Arial"/>
        </w:rPr>
        <w:t xml:space="preserve"> means any employee, independent contractor, agent, consultant or other representative of either</w:t>
      </w:r>
      <w:r>
        <w:rPr>
          <w:rFonts w:cs="Arial"/>
        </w:rPr>
        <w:t>;</w:t>
      </w:r>
    </w:p>
    <w:p w:rsidR="00376BC4" w:rsidRDefault="00376BC4" w:rsidP="00DC1285">
      <w:pPr>
        <w:pStyle w:val="level2"/>
        <w:numPr>
          <w:ilvl w:val="2"/>
          <w:numId w:val="9"/>
        </w:numPr>
        <w:spacing w:before="120" w:line="360" w:lineRule="auto"/>
        <w:ind w:left="1417" w:hanging="992"/>
        <w:rPr>
          <w:rFonts w:cs="Arial"/>
          <w:b/>
        </w:rPr>
      </w:pPr>
      <w:r w:rsidRPr="00D776E1">
        <w:rPr>
          <w:rFonts w:cs="Arial"/>
          <w:b/>
        </w:rPr>
        <w:t xml:space="preserve">“Team” </w:t>
      </w:r>
      <w:r w:rsidRPr="00D776E1">
        <w:rPr>
          <w:rFonts w:cs="Arial"/>
        </w:rPr>
        <w:t xml:space="preserve">means </w:t>
      </w:r>
      <w:r w:rsidRPr="00851556">
        <w:rPr>
          <w:rFonts w:cs="Arial"/>
        </w:rPr>
        <w:t xml:space="preserve">the Consultant’s Staff and SARS Staff as contemplated in </w:t>
      </w:r>
      <w:r w:rsidRPr="00455E56">
        <w:rPr>
          <w:rFonts w:cs="Arial"/>
          <w:b/>
        </w:rPr>
        <w:t xml:space="preserve">clause </w:t>
      </w:r>
      <w:r>
        <w:rPr>
          <w:rFonts w:cs="Arial"/>
          <w:b/>
        </w:rPr>
        <w:fldChar w:fldCharType="begin"/>
      </w:r>
      <w:r>
        <w:rPr>
          <w:rFonts w:cs="Arial"/>
          <w:b/>
        </w:rPr>
        <w:instrText xml:space="preserve"> REF _Ref469321019 \r \h </w:instrText>
      </w:r>
      <w:r>
        <w:rPr>
          <w:rFonts w:cs="Arial"/>
          <w:b/>
        </w:rPr>
      </w:r>
      <w:r>
        <w:rPr>
          <w:rFonts w:cs="Arial"/>
          <w:b/>
        </w:rPr>
        <w:fldChar w:fldCharType="separate"/>
      </w:r>
      <w:r w:rsidR="001167B2">
        <w:rPr>
          <w:rFonts w:cs="Arial"/>
          <w:b/>
        </w:rPr>
        <w:t>5.3</w:t>
      </w:r>
      <w:r>
        <w:rPr>
          <w:rFonts w:cs="Arial"/>
          <w:b/>
        </w:rPr>
        <w:fldChar w:fldCharType="end"/>
      </w:r>
      <w:r>
        <w:rPr>
          <w:rFonts w:cs="Arial"/>
          <w:b/>
        </w:rPr>
        <w:t xml:space="preserve"> </w:t>
      </w:r>
      <w:r w:rsidRPr="00D776E1">
        <w:rPr>
          <w:rFonts w:cs="Arial"/>
        </w:rPr>
        <w:t>of this A</w:t>
      </w:r>
      <w:r w:rsidRPr="00851556">
        <w:rPr>
          <w:rFonts w:cs="Arial"/>
        </w:rPr>
        <w:t>greement</w:t>
      </w:r>
      <w:r>
        <w:rPr>
          <w:rFonts w:cs="Arial"/>
        </w:rPr>
        <w:t>;</w:t>
      </w:r>
    </w:p>
    <w:p w:rsidR="00376BC4" w:rsidRPr="00C72FD2" w:rsidRDefault="00376BC4" w:rsidP="00DC1285">
      <w:pPr>
        <w:pStyle w:val="level2"/>
        <w:numPr>
          <w:ilvl w:val="2"/>
          <w:numId w:val="9"/>
        </w:numPr>
        <w:spacing w:before="120" w:line="360" w:lineRule="auto"/>
        <w:ind w:left="1417" w:hanging="992"/>
        <w:rPr>
          <w:rFonts w:cs="Arial"/>
          <w:b/>
        </w:rPr>
      </w:pPr>
      <w:r w:rsidRPr="00AE3B96">
        <w:rPr>
          <w:rFonts w:cs="Arial"/>
          <w:b/>
        </w:rPr>
        <w:t>“</w:t>
      </w:r>
      <w:r w:rsidRPr="00B366BE">
        <w:rPr>
          <w:rFonts w:cs="Arial"/>
          <w:b/>
        </w:rPr>
        <w:t>Testing Stage</w:t>
      </w:r>
      <w:r>
        <w:rPr>
          <w:rFonts w:cs="Arial"/>
          <w:b/>
        </w:rPr>
        <w:t>”</w:t>
      </w:r>
      <w:r w:rsidRPr="00851556">
        <w:rPr>
          <w:rFonts w:cs="Arial"/>
        </w:rPr>
        <w:t xml:space="preserve"> means </w:t>
      </w:r>
      <w:r>
        <w:rPr>
          <w:rFonts w:cs="Arial"/>
        </w:rPr>
        <w:t xml:space="preserve">various  stages of testing </w:t>
      </w:r>
      <w:r w:rsidRPr="00851556">
        <w:rPr>
          <w:rFonts w:cs="Arial"/>
        </w:rPr>
        <w:t>detail</w:t>
      </w:r>
      <w:r>
        <w:rPr>
          <w:rFonts w:cs="Arial"/>
        </w:rPr>
        <w:t xml:space="preserve">aing </w:t>
      </w:r>
      <w:r w:rsidRPr="00851556">
        <w:rPr>
          <w:rFonts w:cs="Arial"/>
        </w:rPr>
        <w:t>the specific mechanics of testing, annexures of testing activities and required resources, and proposed timelines to implement the objectives of the testing strategy document for each Deliverable</w:t>
      </w:r>
      <w:r>
        <w:rPr>
          <w:rFonts w:cs="Arial"/>
        </w:rPr>
        <w:t>;</w:t>
      </w:r>
    </w:p>
    <w:p w:rsidR="00376BC4" w:rsidRPr="000F4E57" w:rsidRDefault="00376BC4" w:rsidP="00DC1285">
      <w:pPr>
        <w:pStyle w:val="level2"/>
        <w:numPr>
          <w:ilvl w:val="2"/>
          <w:numId w:val="9"/>
        </w:numPr>
        <w:spacing w:before="120" w:line="360" w:lineRule="auto"/>
        <w:ind w:left="1417" w:hanging="992"/>
        <w:rPr>
          <w:rFonts w:cs="Arial"/>
        </w:rPr>
      </w:pPr>
      <w:r w:rsidRPr="00F03AC4">
        <w:rPr>
          <w:rFonts w:cs="Arial"/>
          <w:b/>
        </w:rPr>
        <w:t xml:space="preserve">“Third Party </w:t>
      </w:r>
      <w:r>
        <w:rPr>
          <w:rFonts w:cs="Arial"/>
          <w:b/>
        </w:rPr>
        <w:t>Supplier(s)</w:t>
      </w:r>
      <w:r w:rsidRPr="00F03AC4">
        <w:rPr>
          <w:rFonts w:cs="Arial"/>
          <w:b/>
        </w:rPr>
        <w:t xml:space="preserve">” </w:t>
      </w:r>
      <w:r w:rsidRPr="00F03AC4">
        <w:rPr>
          <w:rFonts w:cs="Arial"/>
          <w:lang w:val="en-GB"/>
        </w:rPr>
        <w:t xml:space="preserve">means a third party </w:t>
      </w:r>
      <w:r>
        <w:rPr>
          <w:rFonts w:cs="Arial"/>
          <w:lang w:val="en-GB"/>
        </w:rPr>
        <w:t xml:space="preserve">who/which </w:t>
      </w:r>
      <w:r w:rsidRPr="00F03AC4">
        <w:rPr>
          <w:rFonts w:cs="Arial"/>
          <w:lang w:val="en-GB"/>
        </w:rPr>
        <w:t>is a licensor of software, lessor of equipment, or supplier of other goods or services to</w:t>
      </w:r>
      <w:r>
        <w:rPr>
          <w:rFonts w:cs="Arial"/>
          <w:lang w:val="en-GB"/>
        </w:rPr>
        <w:t xml:space="preserve"> SARS</w:t>
      </w:r>
      <w:r w:rsidRPr="00F03AC4">
        <w:rPr>
          <w:rFonts w:cs="Arial"/>
          <w:lang w:val="en-GB"/>
        </w:rPr>
        <w:t xml:space="preserve"> (or to a Governmental Entity that is receiving Services under this Agreement) from time to time, including such </w:t>
      </w:r>
      <w:r>
        <w:rPr>
          <w:rFonts w:cs="Arial"/>
          <w:lang w:val="en-GB"/>
        </w:rPr>
        <w:t>t</w:t>
      </w:r>
      <w:r w:rsidRPr="00F03AC4">
        <w:rPr>
          <w:rFonts w:cs="Arial"/>
          <w:lang w:val="en-GB"/>
        </w:rPr>
        <w:t xml:space="preserve">hird </w:t>
      </w:r>
      <w:r>
        <w:rPr>
          <w:rFonts w:cs="Arial"/>
          <w:lang w:val="en-GB"/>
        </w:rPr>
        <w:t>p</w:t>
      </w:r>
      <w:r w:rsidRPr="00F03AC4">
        <w:rPr>
          <w:rFonts w:cs="Arial"/>
          <w:lang w:val="en-GB"/>
        </w:rPr>
        <w:t xml:space="preserve">arty’s employees, agents, </w:t>
      </w:r>
      <w:r>
        <w:rPr>
          <w:rFonts w:cs="Arial"/>
          <w:lang w:val="en-GB"/>
        </w:rPr>
        <w:t>a</w:t>
      </w:r>
      <w:r w:rsidRPr="00F03AC4">
        <w:rPr>
          <w:rFonts w:cs="Arial"/>
          <w:lang w:val="en-GB"/>
        </w:rPr>
        <w:t xml:space="preserve">ffiliates, </w:t>
      </w:r>
      <w:r>
        <w:rPr>
          <w:rFonts w:cs="Arial"/>
          <w:lang w:val="en-GB"/>
        </w:rPr>
        <w:t>s</w:t>
      </w:r>
      <w:r w:rsidRPr="00F03AC4">
        <w:rPr>
          <w:rFonts w:cs="Arial"/>
          <w:lang w:val="en-GB"/>
        </w:rPr>
        <w:t xml:space="preserve">ubcontractors and </w:t>
      </w:r>
      <w:r>
        <w:rPr>
          <w:rFonts w:cs="Arial"/>
          <w:lang w:val="en-GB"/>
        </w:rPr>
        <w:t>t</w:t>
      </w:r>
      <w:r w:rsidRPr="00F03AC4">
        <w:rPr>
          <w:rFonts w:cs="Arial"/>
          <w:lang w:val="en-GB"/>
        </w:rPr>
        <w:t xml:space="preserve">hird </w:t>
      </w:r>
      <w:r>
        <w:rPr>
          <w:rFonts w:cs="Arial"/>
          <w:lang w:val="en-GB"/>
        </w:rPr>
        <w:t>p</w:t>
      </w:r>
      <w:r w:rsidRPr="00F03AC4">
        <w:rPr>
          <w:rFonts w:cs="Arial"/>
          <w:lang w:val="en-GB"/>
        </w:rPr>
        <w:t xml:space="preserve">arty suppliers. </w:t>
      </w:r>
      <w:r>
        <w:rPr>
          <w:rFonts w:cs="Arial"/>
          <w:lang w:val="en-GB"/>
        </w:rPr>
        <w:t>Third Party Suppliers</w:t>
      </w:r>
      <w:r w:rsidRPr="00F03AC4">
        <w:rPr>
          <w:rFonts w:cs="Arial"/>
          <w:lang w:val="en-GB"/>
        </w:rPr>
        <w:t xml:space="preserve"> exclude any </w:t>
      </w:r>
      <w:r>
        <w:rPr>
          <w:rFonts w:cs="Arial"/>
          <w:lang w:val="en-GB"/>
        </w:rPr>
        <w:lastRenderedPageBreak/>
        <w:t>a</w:t>
      </w:r>
      <w:r w:rsidRPr="00F03AC4">
        <w:rPr>
          <w:rFonts w:cs="Arial"/>
          <w:lang w:val="en-GB"/>
        </w:rPr>
        <w:t xml:space="preserve">ffiliate, </w:t>
      </w:r>
      <w:r>
        <w:rPr>
          <w:rFonts w:cs="Arial"/>
          <w:lang w:val="en-GB"/>
        </w:rPr>
        <w:t>s</w:t>
      </w:r>
      <w:r w:rsidRPr="00F03AC4">
        <w:rPr>
          <w:rFonts w:cs="Arial"/>
          <w:lang w:val="en-GB"/>
        </w:rPr>
        <w:t>ubcontractor (direct or indirect), or other agents of</w:t>
      </w:r>
      <w:r>
        <w:rPr>
          <w:rFonts w:cs="Arial"/>
          <w:lang w:val="en-GB"/>
        </w:rPr>
        <w:t xml:space="preserve"> the Consultant</w:t>
      </w:r>
      <w:r w:rsidRPr="00F03AC4">
        <w:rPr>
          <w:rFonts w:cs="Arial"/>
          <w:lang w:val="en-GB"/>
        </w:rPr>
        <w:t xml:space="preserve"> to the extent involved in performing or delivering the Services under contract (direct or indirect) with </w:t>
      </w:r>
      <w:r>
        <w:rPr>
          <w:rFonts w:cs="Arial"/>
          <w:lang w:val="en-GB"/>
        </w:rPr>
        <w:t>the Consultant;</w:t>
      </w:r>
    </w:p>
    <w:p w:rsidR="00376BC4" w:rsidRDefault="00376BC4" w:rsidP="00DC1285">
      <w:pPr>
        <w:pStyle w:val="level2"/>
        <w:numPr>
          <w:ilvl w:val="2"/>
          <w:numId w:val="9"/>
        </w:numPr>
        <w:spacing w:before="120" w:line="360" w:lineRule="auto"/>
        <w:ind w:left="1417" w:hanging="992"/>
        <w:rPr>
          <w:rFonts w:cs="Arial"/>
        </w:rPr>
      </w:pPr>
      <w:r>
        <w:rPr>
          <w:rFonts w:cs="Arial"/>
          <w:b/>
        </w:rPr>
        <w:t>“</w:t>
      </w:r>
      <w:r w:rsidRPr="00304352">
        <w:rPr>
          <w:rFonts w:cs="Arial"/>
          <w:b/>
        </w:rPr>
        <w:t>Trainee</w:t>
      </w:r>
      <w:r>
        <w:rPr>
          <w:rFonts w:cs="Arial"/>
          <w:b/>
        </w:rPr>
        <w:t xml:space="preserve">” </w:t>
      </w:r>
      <w:r w:rsidRPr="000C7142">
        <w:rPr>
          <w:rFonts w:cs="Arial"/>
        </w:rPr>
        <w:t xml:space="preserve">means an individual employed by SARS and assigned to a Team for the purposes of such individual receiving training as contemplated in </w:t>
      </w:r>
      <w:r w:rsidRPr="00455E56">
        <w:rPr>
          <w:rFonts w:cs="Arial"/>
          <w:b/>
        </w:rPr>
        <w:t xml:space="preserve">clause </w:t>
      </w:r>
      <w:r>
        <w:rPr>
          <w:rFonts w:cs="Arial"/>
          <w:b/>
        </w:rPr>
        <w:fldChar w:fldCharType="begin"/>
      </w:r>
      <w:r>
        <w:rPr>
          <w:rFonts w:cs="Arial"/>
          <w:b/>
        </w:rPr>
        <w:instrText xml:space="preserve"> REF _Ref469321019 \r \h </w:instrText>
      </w:r>
      <w:r>
        <w:rPr>
          <w:rFonts w:cs="Arial"/>
          <w:b/>
        </w:rPr>
      </w:r>
      <w:r>
        <w:rPr>
          <w:rFonts w:cs="Arial"/>
          <w:b/>
        </w:rPr>
        <w:fldChar w:fldCharType="separate"/>
      </w:r>
      <w:r w:rsidR="001167B2">
        <w:rPr>
          <w:rFonts w:cs="Arial"/>
          <w:b/>
        </w:rPr>
        <w:t>5.3</w:t>
      </w:r>
      <w:r>
        <w:rPr>
          <w:rFonts w:cs="Arial"/>
          <w:b/>
        </w:rPr>
        <w:fldChar w:fldCharType="end"/>
      </w:r>
      <w:r>
        <w:rPr>
          <w:rFonts w:cs="Arial"/>
          <w:b/>
        </w:rPr>
        <w:t xml:space="preserve"> </w:t>
      </w:r>
      <w:r>
        <w:rPr>
          <w:rFonts w:cs="Arial"/>
        </w:rPr>
        <w:t>hereof;</w:t>
      </w:r>
    </w:p>
    <w:p w:rsidR="00376BC4" w:rsidRPr="00361F8A" w:rsidRDefault="00376BC4" w:rsidP="00DC1285">
      <w:pPr>
        <w:pStyle w:val="level2"/>
        <w:numPr>
          <w:ilvl w:val="2"/>
          <w:numId w:val="9"/>
        </w:numPr>
        <w:spacing w:before="120" w:line="360" w:lineRule="auto"/>
        <w:ind w:left="1417" w:hanging="992"/>
      </w:pPr>
      <w:r w:rsidRPr="00AE3B96">
        <w:rPr>
          <w:b/>
        </w:rPr>
        <w:t>“</w:t>
      </w:r>
      <w:r w:rsidRPr="005434C8">
        <w:rPr>
          <w:b/>
        </w:rPr>
        <w:t>Training Services</w:t>
      </w:r>
      <w:r>
        <w:rPr>
          <w:b/>
        </w:rPr>
        <w:t>”</w:t>
      </w:r>
      <w:r w:rsidRPr="00761AE7">
        <w:t xml:space="preserve"> means the training, advisory and consultancy services provided by</w:t>
      </w:r>
      <w:r>
        <w:t xml:space="preserve"> the</w:t>
      </w:r>
      <w:r w:rsidRPr="00761AE7">
        <w:t xml:space="preserve"> Consultant to End-Users to enable the End-Users to properly use the </w:t>
      </w:r>
      <w:r w:rsidR="005B05F0">
        <w:t>GRAP Migration and Related Projects</w:t>
      </w:r>
      <w:r w:rsidRPr="00761AE7">
        <w:t xml:space="preserve"> tool, to be provided by a specified number of employees of </w:t>
      </w:r>
      <w:r>
        <w:t>the Consultant</w:t>
      </w:r>
      <w:r w:rsidRPr="00761AE7">
        <w:t xml:space="preserve"> but dedicated to SARS</w:t>
      </w:r>
      <w:r>
        <w:t>;</w:t>
      </w:r>
    </w:p>
    <w:p w:rsidR="00376BC4" w:rsidRPr="00037501" w:rsidRDefault="00376BC4" w:rsidP="00DC1285">
      <w:pPr>
        <w:pStyle w:val="level2"/>
        <w:numPr>
          <w:ilvl w:val="2"/>
          <w:numId w:val="9"/>
        </w:numPr>
        <w:spacing w:before="120" w:line="360" w:lineRule="auto"/>
        <w:ind w:left="1417" w:hanging="992"/>
        <w:rPr>
          <w:rFonts w:cs="Arial"/>
          <w:i/>
        </w:rPr>
      </w:pPr>
      <w:r>
        <w:rPr>
          <w:rFonts w:cs="Arial"/>
          <w:b/>
        </w:rPr>
        <w:t>“</w:t>
      </w:r>
      <w:r w:rsidRPr="00037501">
        <w:rPr>
          <w:rFonts w:cs="Arial"/>
          <w:b/>
        </w:rPr>
        <w:t>VAT</w:t>
      </w:r>
      <w:r>
        <w:rPr>
          <w:rFonts w:cs="Arial"/>
          <w:b/>
        </w:rPr>
        <w:t>”</w:t>
      </w:r>
      <w:r w:rsidRPr="00037501">
        <w:rPr>
          <w:rFonts w:cs="Arial"/>
        </w:rPr>
        <w:t xml:space="preserve"> means the value added taxation as defined in the Value Added Tax Act, 1991 (Act No</w:t>
      </w:r>
      <w:r>
        <w:rPr>
          <w:rFonts w:cs="Arial"/>
        </w:rPr>
        <w:t>.</w:t>
      </w:r>
      <w:r w:rsidRPr="00037501">
        <w:rPr>
          <w:rFonts w:cs="Arial"/>
        </w:rPr>
        <w:t xml:space="preserve"> 81 of 1991)</w:t>
      </w:r>
      <w:bookmarkStart w:id="32" w:name="_Toc170275201"/>
      <w:bookmarkStart w:id="33" w:name="_Toc167422627"/>
      <w:r w:rsidRPr="00037501">
        <w:rPr>
          <w:rFonts w:cs="Arial"/>
        </w:rPr>
        <w:t>;</w:t>
      </w:r>
    </w:p>
    <w:p w:rsidR="00376BC4" w:rsidRDefault="00376BC4" w:rsidP="00DC1285">
      <w:pPr>
        <w:pStyle w:val="level2"/>
        <w:numPr>
          <w:ilvl w:val="2"/>
          <w:numId w:val="9"/>
        </w:numPr>
        <w:spacing w:before="120" w:line="360" w:lineRule="auto"/>
        <w:ind w:left="1417" w:hanging="992"/>
        <w:rPr>
          <w:rFonts w:cs="Arial"/>
        </w:rPr>
      </w:pPr>
      <w:r>
        <w:rPr>
          <w:rFonts w:cs="Arial"/>
          <w:b/>
        </w:rPr>
        <w:t>“</w:t>
      </w:r>
      <w:r w:rsidRPr="00037501">
        <w:rPr>
          <w:rFonts w:cs="Arial"/>
          <w:b/>
        </w:rPr>
        <w:t>Verification Agency</w:t>
      </w:r>
      <w:r>
        <w:rPr>
          <w:rFonts w:cs="Arial"/>
          <w:b/>
        </w:rPr>
        <w:t>”</w:t>
      </w:r>
      <w:r w:rsidRPr="00037501">
        <w:rPr>
          <w:rFonts w:cs="Arial"/>
        </w:rPr>
        <w:t xml:space="preserve"> means a BEE Verification Agency contemplated by the BEE Codes which, at the time of the issue of any certificate or confirmation of any aspect of the </w:t>
      </w:r>
      <w:r>
        <w:rPr>
          <w:rFonts w:cs="Arial"/>
        </w:rPr>
        <w:t>Consultant</w:t>
      </w:r>
      <w:r w:rsidRPr="00037501">
        <w:rPr>
          <w:rFonts w:cs="Arial"/>
        </w:rPr>
        <w:t>'s BEE Status for purposes of this Agreement, is</w:t>
      </w:r>
      <w:bookmarkEnd w:id="32"/>
      <w:r w:rsidRPr="00037501">
        <w:rPr>
          <w:rFonts w:cs="Arial"/>
        </w:rPr>
        <w:t xml:space="preserve"> </w:t>
      </w:r>
      <w:bookmarkStart w:id="34" w:name="_Toc167422628"/>
      <w:bookmarkStart w:id="35" w:name="_Toc170275202"/>
      <w:bookmarkEnd w:id="33"/>
      <w:r w:rsidRPr="00037501">
        <w:rPr>
          <w:rFonts w:cs="Arial"/>
        </w:rPr>
        <w:t xml:space="preserve">a verification agency accredited by </w:t>
      </w:r>
      <w:bookmarkEnd w:id="34"/>
      <w:bookmarkEnd w:id="35"/>
      <w:r w:rsidRPr="00037501">
        <w:rPr>
          <w:rFonts w:cs="Arial"/>
        </w:rPr>
        <w:t>SANAS</w:t>
      </w:r>
      <w:r>
        <w:rPr>
          <w:rFonts w:cs="Arial"/>
        </w:rPr>
        <w:t>,</w:t>
      </w:r>
      <w:r w:rsidRPr="00037501">
        <w:rPr>
          <w:rFonts w:cs="Arial"/>
        </w:rPr>
        <w:t xml:space="preserve"> Independent Regulatory Board of Auditors (“</w:t>
      </w:r>
      <w:r w:rsidRPr="00037501">
        <w:rPr>
          <w:rFonts w:cs="Arial"/>
          <w:b/>
        </w:rPr>
        <w:t>IRBA</w:t>
      </w:r>
      <w:r w:rsidRPr="00037501">
        <w:rPr>
          <w:rFonts w:cs="Arial"/>
        </w:rPr>
        <w:t>”)</w:t>
      </w:r>
      <w:r>
        <w:rPr>
          <w:rFonts w:cs="Arial"/>
        </w:rPr>
        <w:t xml:space="preserve"> or any other entity conferred with such powers by statute;</w:t>
      </w:r>
    </w:p>
    <w:p w:rsidR="00376BC4" w:rsidRPr="00B74F48" w:rsidRDefault="00376BC4" w:rsidP="00DC1285">
      <w:pPr>
        <w:pStyle w:val="level2"/>
        <w:numPr>
          <w:ilvl w:val="2"/>
          <w:numId w:val="9"/>
        </w:numPr>
        <w:spacing w:before="120" w:line="360" w:lineRule="auto"/>
        <w:ind w:left="1417" w:hanging="992"/>
        <w:rPr>
          <w:rFonts w:cs="Arial"/>
        </w:rPr>
      </w:pPr>
      <w:r w:rsidRPr="00B74F48">
        <w:rPr>
          <w:rFonts w:cs="Arial"/>
          <w:b/>
        </w:rPr>
        <w:t>“Virus</w:t>
      </w:r>
      <w:r>
        <w:rPr>
          <w:rFonts w:cs="Arial"/>
          <w:b/>
        </w:rPr>
        <w:t>”</w:t>
      </w:r>
      <w:r w:rsidRPr="00B74F48">
        <w:rPr>
          <w:rFonts w:cs="Arial"/>
        </w:rPr>
        <w:t xml:space="preserve"> means any computer code, device, procedures, routines, mechanisms, method or means, including any virus, Trojan horse, worm, lock-up, time bomb, logic bomb or disabling code, that-</w:t>
      </w:r>
    </w:p>
    <w:p w:rsidR="00376BC4" w:rsidRPr="00610060" w:rsidRDefault="00376BC4" w:rsidP="00DC1285">
      <w:pPr>
        <w:pStyle w:val="Lev4Sub"/>
        <w:widowControl w:val="0"/>
        <w:numPr>
          <w:ilvl w:val="3"/>
          <w:numId w:val="9"/>
        </w:numPr>
        <w:spacing w:before="120"/>
        <w:ind w:left="2552" w:hanging="709"/>
        <w:rPr>
          <w:rFonts w:cs="Arial"/>
        </w:rPr>
      </w:pPr>
      <w:r w:rsidRPr="00B74F48">
        <w:rPr>
          <w:rFonts w:cs="Arial"/>
        </w:rPr>
        <w:t>causes the unplanned interruption, disruption, distortion (including aesthetic disruptions or distortions) of the Services or accessibility to,</w:t>
      </w:r>
      <w:r w:rsidRPr="00610060">
        <w:rPr>
          <w:rFonts w:cs="Arial"/>
        </w:rPr>
        <w:t xml:space="preserve"> use or operation of -</w:t>
      </w:r>
    </w:p>
    <w:p w:rsidR="00376BC4" w:rsidRPr="00F2754B" w:rsidRDefault="00376BC4" w:rsidP="00D43CC2">
      <w:pPr>
        <w:pStyle w:val="level3"/>
        <w:numPr>
          <w:ilvl w:val="0"/>
          <w:numId w:val="15"/>
        </w:numPr>
        <w:tabs>
          <w:tab w:val="left" w:pos="3402"/>
        </w:tabs>
        <w:spacing w:before="120" w:line="360" w:lineRule="auto"/>
        <w:ind w:left="3402" w:hanging="1049"/>
        <w:outlineLvl w:val="3"/>
        <w:rPr>
          <w:rFonts w:cs="Arial"/>
        </w:rPr>
      </w:pPr>
      <w:r>
        <w:rPr>
          <w:rFonts w:cs="Arial"/>
        </w:rPr>
        <w:t xml:space="preserve">the SAP </w:t>
      </w:r>
      <w:r w:rsidR="005B05F0">
        <w:rPr>
          <w:rFonts w:cs="Arial"/>
        </w:rPr>
        <w:t>GRAP Migration and Related Projects</w:t>
      </w:r>
      <w:r>
        <w:rPr>
          <w:rFonts w:cs="Arial"/>
        </w:rPr>
        <w:t xml:space="preserve"> tool;</w:t>
      </w:r>
    </w:p>
    <w:p w:rsidR="00376BC4" w:rsidRPr="00F2754B" w:rsidRDefault="00376BC4" w:rsidP="00D43CC2">
      <w:pPr>
        <w:pStyle w:val="level3"/>
        <w:numPr>
          <w:ilvl w:val="0"/>
          <w:numId w:val="15"/>
        </w:numPr>
        <w:spacing w:before="120" w:line="360" w:lineRule="auto"/>
        <w:ind w:left="3402" w:hanging="1049"/>
        <w:outlineLvl w:val="3"/>
        <w:rPr>
          <w:rFonts w:cs="Arial"/>
        </w:rPr>
      </w:pPr>
      <w:r w:rsidRPr="00F2754B">
        <w:rPr>
          <w:rFonts w:cs="Arial"/>
        </w:rPr>
        <w:t xml:space="preserve">item of Intellectual Property forming part of or related to </w:t>
      </w:r>
      <w:r w:rsidR="005B05F0">
        <w:rPr>
          <w:rFonts w:cs="Arial"/>
        </w:rPr>
        <w:t>GRAP Migration and Related Projects</w:t>
      </w:r>
      <w:r>
        <w:rPr>
          <w:rFonts w:cs="Arial"/>
        </w:rPr>
        <w:t>;</w:t>
      </w:r>
    </w:p>
    <w:p w:rsidR="00376BC4" w:rsidRPr="00F2754B" w:rsidRDefault="00376BC4" w:rsidP="00D43CC2">
      <w:pPr>
        <w:pStyle w:val="level3"/>
        <w:numPr>
          <w:ilvl w:val="0"/>
          <w:numId w:val="15"/>
        </w:numPr>
        <w:spacing w:before="120" w:line="360" w:lineRule="auto"/>
        <w:ind w:left="3402" w:hanging="1049"/>
        <w:outlineLvl w:val="3"/>
        <w:rPr>
          <w:rFonts w:cs="Arial"/>
        </w:rPr>
      </w:pPr>
      <w:r w:rsidRPr="00F2754B">
        <w:rPr>
          <w:rFonts w:cs="Arial"/>
        </w:rPr>
        <w:t xml:space="preserve">item of Intellectual Property arising out of or pursuant to the rendering of any Services under this Agreement; or </w:t>
      </w:r>
    </w:p>
    <w:p w:rsidR="00376BC4" w:rsidRPr="00F2754B" w:rsidRDefault="00376BC4" w:rsidP="00D43CC2">
      <w:pPr>
        <w:pStyle w:val="level3"/>
        <w:numPr>
          <w:ilvl w:val="0"/>
          <w:numId w:val="15"/>
        </w:numPr>
        <w:spacing w:before="120" w:line="360" w:lineRule="auto"/>
        <w:ind w:left="3402" w:hanging="1049"/>
        <w:outlineLvl w:val="3"/>
        <w:rPr>
          <w:rFonts w:cs="Arial"/>
        </w:rPr>
      </w:pPr>
      <w:r w:rsidRPr="00F2754B">
        <w:rPr>
          <w:rFonts w:cs="Arial"/>
        </w:rPr>
        <w:t xml:space="preserve">systems, networks, </w:t>
      </w:r>
      <w:r>
        <w:rPr>
          <w:rFonts w:cs="Arial"/>
        </w:rPr>
        <w:t>s</w:t>
      </w:r>
      <w:r w:rsidRPr="00B74F48">
        <w:rPr>
          <w:rFonts w:cs="Arial"/>
        </w:rPr>
        <w:t>oftware</w:t>
      </w:r>
      <w:r w:rsidRPr="00F2754B">
        <w:rPr>
          <w:rFonts w:cs="Arial"/>
        </w:rPr>
        <w:t xml:space="preserve"> or computer hardware of </w:t>
      </w:r>
      <w:r>
        <w:rPr>
          <w:rFonts w:cs="Arial"/>
        </w:rPr>
        <w:t>the Consultant</w:t>
      </w:r>
      <w:r w:rsidRPr="00F2754B">
        <w:rPr>
          <w:rFonts w:cs="Arial"/>
        </w:rPr>
        <w:t xml:space="preserve"> or </w:t>
      </w:r>
      <w:r>
        <w:rPr>
          <w:rFonts w:cs="Arial"/>
        </w:rPr>
        <w:t>SARS</w:t>
      </w:r>
      <w:r w:rsidRPr="00F2754B">
        <w:rPr>
          <w:rFonts w:cs="Arial"/>
        </w:rPr>
        <w:t xml:space="preserve"> or </w:t>
      </w:r>
      <w:r>
        <w:rPr>
          <w:rFonts w:cs="Arial"/>
        </w:rPr>
        <w:t>SARS</w:t>
      </w:r>
      <w:r w:rsidRPr="00F2754B">
        <w:rPr>
          <w:rFonts w:cs="Arial"/>
        </w:rPr>
        <w:t xml:space="preserve"> data contained therein (Sub-Clauses (a)(</w:t>
      </w:r>
      <w:proofErr w:type="spellStart"/>
      <w:r w:rsidRPr="00F2754B">
        <w:rPr>
          <w:rFonts w:cs="Arial"/>
        </w:rPr>
        <w:t>i</w:t>
      </w:r>
      <w:proofErr w:type="spellEnd"/>
      <w:r w:rsidRPr="00F2754B">
        <w:rPr>
          <w:rFonts w:cs="Arial"/>
        </w:rPr>
        <w:t xml:space="preserve">) to (a)(iv) inclusive hereinafter for the </w:t>
      </w:r>
      <w:r w:rsidRPr="00F2754B">
        <w:rPr>
          <w:rFonts w:cs="Arial"/>
        </w:rPr>
        <w:lastRenderedPageBreak/>
        <w:t xml:space="preserve">purposes of this “Virus” definition collectively referred to as the “Components”), or is designed to interrupt, disrupt, distort (including aesthetically disrupt </w:t>
      </w:r>
      <w:r>
        <w:rPr>
          <w:rFonts w:cs="Arial"/>
        </w:rPr>
        <w:t>or distort) the aforementioned;</w:t>
      </w:r>
    </w:p>
    <w:p w:rsidR="00376BC4" w:rsidRPr="00F2754B" w:rsidRDefault="00376BC4" w:rsidP="00DC1285">
      <w:pPr>
        <w:pStyle w:val="Lev4Sub"/>
        <w:widowControl w:val="0"/>
        <w:numPr>
          <w:ilvl w:val="3"/>
          <w:numId w:val="9"/>
        </w:numPr>
        <w:spacing w:before="120"/>
        <w:ind w:left="2552" w:hanging="709"/>
        <w:rPr>
          <w:rFonts w:cs="Arial"/>
        </w:rPr>
      </w:pPr>
      <w:r w:rsidRPr="00F2754B">
        <w:rPr>
          <w:rFonts w:cs="Arial"/>
        </w:rPr>
        <w:t>alters, disables, causes to cease functioning, harms, destroys, impedes or inhibits the use or operation of any of the Components or is designed to alter, disable, cause to cease functioning, harm, impede or inhibit (including aesthetically alter, harm, impede o</w:t>
      </w:r>
      <w:r>
        <w:rPr>
          <w:rFonts w:cs="Arial"/>
        </w:rPr>
        <w:t>r inhibit) the aforementioned);</w:t>
      </w:r>
    </w:p>
    <w:p w:rsidR="00376BC4" w:rsidRPr="00F2754B" w:rsidRDefault="00376BC4" w:rsidP="00DC1285">
      <w:pPr>
        <w:pStyle w:val="Lev4Sub"/>
        <w:widowControl w:val="0"/>
        <w:numPr>
          <w:ilvl w:val="3"/>
          <w:numId w:val="9"/>
        </w:numPr>
        <w:spacing w:before="120"/>
        <w:ind w:left="2552" w:hanging="709"/>
        <w:rPr>
          <w:rFonts w:cs="Arial"/>
        </w:rPr>
      </w:pPr>
      <w:r w:rsidRPr="00F2754B">
        <w:rPr>
          <w:rFonts w:cs="Arial"/>
        </w:rPr>
        <w:t>otherwise blocks authorised access to any of the Components or is designed to bloc</w:t>
      </w:r>
      <w:r>
        <w:rPr>
          <w:rFonts w:cs="Arial"/>
        </w:rPr>
        <w:t>k access to the aforementioned;</w:t>
      </w:r>
    </w:p>
    <w:p w:rsidR="00376BC4" w:rsidRPr="00F2754B" w:rsidRDefault="00376BC4" w:rsidP="00DC1285">
      <w:pPr>
        <w:pStyle w:val="Lev4Sub"/>
        <w:widowControl w:val="0"/>
        <w:numPr>
          <w:ilvl w:val="3"/>
          <w:numId w:val="9"/>
        </w:numPr>
        <w:spacing w:before="120"/>
        <w:ind w:left="2552" w:hanging="709"/>
        <w:rPr>
          <w:rFonts w:cs="Arial"/>
        </w:rPr>
      </w:pPr>
      <w:r w:rsidRPr="00F2754B">
        <w:rPr>
          <w:rFonts w:cs="Arial"/>
        </w:rPr>
        <w:t xml:space="preserve">interferes with, or is designed to interfere with, the delivery of the Services to </w:t>
      </w:r>
      <w:r>
        <w:rPr>
          <w:rFonts w:cs="Arial"/>
        </w:rPr>
        <w:t>SARS</w:t>
      </w:r>
      <w:r w:rsidRPr="00F2754B">
        <w:rPr>
          <w:rFonts w:cs="Arial"/>
        </w:rPr>
        <w:t>;</w:t>
      </w:r>
    </w:p>
    <w:p w:rsidR="00376BC4" w:rsidRPr="00F2754B" w:rsidRDefault="00376BC4" w:rsidP="00DC1285">
      <w:pPr>
        <w:pStyle w:val="Lev4Sub"/>
        <w:widowControl w:val="0"/>
        <w:numPr>
          <w:ilvl w:val="3"/>
          <w:numId w:val="9"/>
        </w:numPr>
        <w:spacing w:before="120"/>
        <w:ind w:left="2552" w:hanging="709"/>
        <w:rPr>
          <w:rFonts w:cs="Arial"/>
        </w:rPr>
      </w:pPr>
      <w:r w:rsidRPr="00F2754B">
        <w:rPr>
          <w:rFonts w:cs="Arial"/>
        </w:rPr>
        <w:t>would permit any party access to any of the Components to cause any of the effects described above (inclusive); or</w:t>
      </w:r>
    </w:p>
    <w:p w:rsidR="00376BC4" w:rsidRDefault="00376BC4" w:rsidP="00DC1285">
      <w:pPr>
        <w:pStyle w:val="Lev4Sub"/>
        <w:widowControl w:val="0"/>
        <w:numPr>
          <w:ilvl w:val="3"/>
          <w:numId w:val="9"/>
        </w:numPr>
        <w:spacing w:before="120"/>
        <w:ind w:left="2552" w:hanging="709"/>
        <w:rPr>
          <w:rFonts w:cs="Arial"/>
        </w:rPr>
      </w:pPr>
      <w:r w:rsidRPr="00F2754B">
        <w:rPr>
          <w:rFonts w:cs="Arial"/>
        </w:rPr>
        <w:t>can cause damage or corrupt data, storage media, programs, equipment or communications, or otherwise interfere with operations thereof</w:t>
      </w:r>
      <w:r>
        <w:rPr>
          <w:rFonts w:cs="Arial"/>
        </w:rPr>
        <w:t>; and</w:t>
      </w:r>
    </w:p>
    <w:p w:rsidR="00376BC4" w:rsidRDefault="00376BC4" w:rsidP="002C1631">
      <w:pPr>
        <w:pStyle w:val="level2"/>
        <w:numPr>
          <w:ilvl w:val="2"/>
          <w:numId w:val="9"/>
        </w:numPr>
        <w:spacing w:before="120" w:line="360" w:lineRule="auto"/>
        <w:ind w:left="1417" w:hanging="992"/>
        <w:rPr>
          <w:rFonts w:cs="Arial"/>
        </w:rPr>
      </w:pPr>
      <w:r w:rsidRPr="0099397A">
        <w:rPr>
          <w:rFonts w:cs="Arial"/>
          <w:b/>
        </w:rPr>
        <w:t>“Work Order”</w:t>
      </w:r>
      <w:r>
        <w:rPr>
          <w:rFonts w:cs="Arial"/>
        </w:rPr>
        <w:t xml:space="preserve"> </w:t>
      </w:r>
      <w:r w:rsidRPr="005C4F88">
        <w:rPr>
          <w:rFonts w:cs="Arial"/>
          <w:lang w:val="en-GB"/>
        </w:rPr>
        <w:t xml:space="preserve">means a document substantially in the form and fulfilling the requirements of </w:t>
      </w:r>
      <w:r w:rsidRPr="00B14454">
        <w:rPr>
          <w:rFonts w:cs="Arial"/>
          <w:b/>
          <w:lang w:val="en-GB"/>
        </w:rPr>
        <w:t>Annexure E</w:t>
      </w:r>
      <w:r w:rsidRPr="005C4F88">
        <w:rPr>
          <w:rFonts w:cs="Arial"/>
          <w:b/>
          <w:lang w:val="en-GB"/>
        </w:rPr>
        <w:t xml:space="preserve"> (Form of a Work Order)</w:t>
      </w:r>
      <w:r w:rsidRPr="005C4F88">
        <w:rPr>
          <w:rFonts w:cs="Arial"/>
          <w:lang w:val="en-GB"/>
        </w:rPr>
        <w:t xml:space="preserve"> and describing at least: (</w:t>
      </w:r>
      <w:proofErr w:type="spellStart"/>
      <w:r w:rsidRPr="005C4F88">
        <w:rPr>
          <w:rFonts w:cs="Arial"/>
          <w:lang w:val="en-GB"/>
        </w:rPr>
        <w:t>i</w:t>
      </w:r>
      <w:proofErr w:type="spellEnd"/>
      <w:r w:rsidRPr="005C4F88">
        <w:rPr>
          <w:rFonts w:cs="Arial"/>
          <w:lang w:val="en-GB"/>
        </w:rPr>
        <w:t>) the details of the Project</w:t>
      </w:r>
      <w:r>
        <w:rPr>
          <w:rFonts w:cs="Arial"/>
          <w:lang w:val="en-GB"/>
        </w:rPr>
        <w:t>(</w:t>
      </w:r>
      <w:r w:rsidRPr="005C4F88">
        <w:rPr>
          <w:rFonts w:cs="Arial"/>
          <w:lang w:val="en-GB"/>
        </w:rPr>
        <w:t>s</w:t>
      </w:r>
      <w:r>
        <w:rPr>
          <w:rFonts w:cs="Arial"/>
          <w:lang w:val="en-GB"/>
        </w:rPr>
        <w:t>)</w:t>
      </w:r>
      <w:r w:rsidRPr="005C4F88">
        <w:rPr>
          <w:rFonts w:cs="Arial"/>
          <w:lang w:val="en-GB"/>
        </w:rPr>
        <w:t xml:space="preserve"> to be performed under this Agreement; (ii) the amount, schedule and method of payment (subject to the provisions </w:t>
      </w:r>
      <w:r w:rsidRPr="00B14454">
        <w:rPr>
          <w:rFonts w:cs="Arial"/>
          <w:b/>
          <w:lang w:val="en-GB"/>
        </w:rPr>
        <w:t xml:space="preserve">of clause </w:t>
      </w:r>
      <w:r>
        <w:rPr>
          <w:rFonts w:cs="Arial"/>
          <w:b/>
          <w:lang w:val="en-GB"/>
        </w:rPr>
        <w:t>9</w:t>
      </w:r>
      <w:r>
        <w:rPr>
          <w:rFonts w:cs="Arial"/>
          <w:lang w:val="en-GB"/>
        </w:rPr>
        <w:t xml:space="preserve"> </w:t>
      </w:r>
      <w:r w:rsidRPr="00AA747F">
        <w:rPr>
          <w:rFonts w:cs="Arial"/>
          <w:lang w:val="en-GB"/>
        </w:rPr>
        <w:t>(</w:t>
      </w:r>
      <w:r w:rsidRPr="00AA747F">
        <w:rPr>
          <w:rFonts w:cs="Arial"/>
          <w:b/>
          <w:lang w:val="en-GB"/>
        </w:rPr>
        <w:t>Pricing</w:t>
      </w:r>
      <w:r>
        <w:rPr>
          <w:rFonts w:cs="Arial"/>
          <w:b/>
          <w:lang w:val="en-GB"/>
        </w:rPr>
        <w:t xml:space="preserve"> </w:t>
      </w:r>
      <w:r w:rsidRPr="00AA747F">
        <w:rPr>
          <w:rFonts w:cs="Arial"/>
          <w:b/>
          <w:lang w:val="en-GB"/>
        </w:rPr>
        <w:t>Invoicing and Payment</w:t>
      </w:r>
      <w:r w:rsidRPr="00AA747F">
        <w:rPr>
          <w:rFonts w:cs="Arial"/>
          <w:lang w:val="en-GB"/>
        </w:rPr>
        <w:t>);</w:t>
      </w:r>
      <w:r w:rsidRPr="005C4F88">
        <w:rPr>
          <w:rFonts w:cs="Arial"/>
          <w:lang w:val="en-GB"/>
        </w:rPr>
        <w:t xml:space="preserve"> (iii) start and end date or where applicable to the timeframes for performance; (iv) where applicable the completion and acceptance criteria; and (v) any applicable </w:t>
      </w:r>
      <w:r w:rsidRPr="00B14454">
        <w:rPr>
          <w:rFonts w:cs="Arial"/>
          <w:lang w:val="en-GB"/>
        </w:rPr>
        <w:t>service levels and service level credits,</w:t>
      </w:r>
      <w:r w:rsidRPr="005C4F88">
        <w:rPr>
          <w:rFonts w:cs="Arial"/>
          <w:lang w:val="en-GB"/>
        </w:rPr>
        <w:t xml:space="preserve"> etc. A Work Order will only be binding on the Parties once the Work Order has been signed by duly authorised representatives of both Parties.</w:t>
      </w:r>
    </w:p>
    <w:p w:rsidR="00376BC4" w:rsidRDefault="00376BC4" w:rsidP="00376BC4">
      <w:pPr>
        <w:pStyle w:val="level3"/>
        <w:numPr>
          <w:ilvl w:val="0"/>
          <w:numId w:val="0"/>
        </w:numPr>
        <w:spacing w:before="120" w:line="360" w:lineRule="auto"/>
        <w:ind w:left="3261"/>
        <w:rPr>
          <w:rFonts w:cs="Arial"/>
        </w:rPr>
      </w:pPr>
    </w:p>
    <w:p w:rsidR="00376BC4" w:rsidRPr="00037501" w:rsidRDefault="00376BC4" w:rsidP="00376BC4">
      <w:pPr>
        <w:pStyle w:val="level1"/>
        <w:widowControl w:val="0"/>
        <w:numPr>
          <w:ilvl w:val="0"/>
          <w:numId w:val="9"/>
        </w:numPr>
        <w:spacing w:before="120" w:line="360" w:lineRule="auto"/>
        <w:ind w:left="567" w:hanging="567"/>
        <w:rPr>
          <w:rFonts w:cs="Arial"/>
        </w:rPr>
      </w:pPr>
      <w:bookmarkStart w:id="36" w:name="_Toc472327936"/>
      <w:r w:rsidRPr="00037501">
        <w:rPr>
          <w:rFonts w:cs="Arial"/>
        </w:rPr>
        <w:t>APPOINTMENT</w:t>
      </w:r>
      <w:bookmarkEnd w:id="36"/>
    </w:p>
    <w:p w:rsidR="00376BC4" w:rsidRPr="00DB4788" w:rsidRDefault="00376BC4" w:rsidP="002C1631">
      <w:pPr>
        <w:pStyle w:val="level2"/>
        <w:numPr>
          <w:ilvl w:val="1"/>
          <w:numId w:val="9"/>
        </w:numPr>
        <w:spacing w:before="120" w:line="360" w:lineRule="auto"/>
        <w:ind w:left="851" w:hanging="851"/>
        <w:rPr>
          <w:rFonts w:cs="Arial"/>
        </w:rPr>
      </w:pPr>
      <w:bookmarkStart w:id="37" w:name="_Toc389818170"/>
      <w:bookmarkStart w:id="38" w:name="_Toc389818171"/>
      <w:bookmarkStart w:id="39" w:name="_Toc387331517"/>
      <w:bookmarkEnd w:id="37"/>
      <w:r w:rsidRPr="004510AA">
        <w:rPr>
          <w:rFonts w:cs="Arial"/>
        </w:rPr>
        <w:t>The Consultant warrants that it has been accredited</w:t>
      </w:r>
      <w:r w:rsidRPr="00DB4788">
        <w:rPr>
          <w:rFonts w:cs="Arial"/>
        </w:rPr>
        <w:t xml:space="preserve"> and authorised by SAP to provide the Services.</w:t>
      </w:r>
      <w:bookmarkEnd w:id="38"/>
    </w:p>
    <w:p w:rsidR="00376BC4" w:rsidRPr="007813F0" w:rsidRDefault="00376BC4" w:rsidP="002C1631">
      <w:pPr>
        <w:pStyle w:val="level2"/>
        <w:numPr>
          <w:ilvl w:val="1"/>
          <w:numId w:val="9"/>
        </w:numPr>
        <w:spacing w:before="120" w:line="360" w:lineRule="auto"/>
        <w:ind w:left="851" w:hanging="851"/>
        <w:rPr>
          <w:rFonts w:cs="Arial"/>
        </w:rPr>
      </w:pPr>
      <w:r>
        <w:rPr>
          <w:rFonts w:cs="Arial"/>
        </w:rPr>
        <w:lastRenderedPageBreak/>
        <w:t>In reliance on the Consultant’s representations, t</w:t>
      </w:r>
      <w:r w:rsidRPr="00507DDC">
        <w:rPr>
          <w:rFonts w:cs="Arial"/>
        </w:rPr>
        <w:t xml:space="preserve">he </w:t>
      </w:r>
      <w:r>
        <w:rPr>
          <w:rFonts w:cs="Arial"/>
        </w:rPr>
        <w:t>Consultant</w:t>
      </w:r>
      <w:r w:rsidRPr="00507DDC">
        <w:rPr>
          <w:rFonts w:cs="Arial"/>
        </w:rPr>
        <w:t xml:space="preserve">’s bid was accepted </w:t>
      </w:r>
      <w:bookmarkStart w:id="40" w:name="_Toc389818172"/>
      <w:r w:rsidRPr="00507DDC">
        <w:rPr>
          <w:rFonts w:cs="Arial"/>
        </w:rPr>
        <w:t xml:space="preserve">and </w:t>
      </w:r>
      <w:r>
        <w:rPr>
          <w:rFonts w:cs="Arial"/>
        </w:rPr>
        <w:t>SARS</w:t>
      </w:r>
      <w:r w:rsidRPr="00974921">
        <w:rPr>
          <w:rFonts w:cs="Arial"/>
        </w:rPr>
        <w:t xml:space="preserve"> hereby appoints the</w:t>
      </w:r>
      <w:r>
        <w:rPr>
          <w:rFonts w:cs="Arial"/>
        </w:rPr>
        <w:t xml:space="preserve"> Consultant</w:t>
      </w:r>
      <w:r w:rsidRPr="00974921">
        <w:rPr>
          <w:rFonts w:cs="Arial"/>
        </w:rPr>
        <w:t xml:space="preserve"> for the duration of this Agreement, and the</w:t>
      </w:r>
      <w:r>
        <w:rPr>
          <w:rFonts w:cs="Arial"/>
        </w:rPr>
        <w:t xml:space="preserve"> Consultant</w:t>
      </w:r>
      <w:r w:rsidRPr="00974921">
        <w:rPr>
          <w:rFonts w:cs="Arial"/>
        </w:rPr>
        <w:t xml:space="preserve"> hereby accepts such appointment, to perform the Services for </w:t>
      </w:r>
      <w:r>
        <w:rPr>
          <w:rFonts w:cs="Arial"/>
        </w:rPr>
        <w:t>SARS</w:t>
      </w:r>
      <w:r w:rsidRPr="00974921">
        <w:rPr>
          <w:rFonts w:cs="Arial"/>
        </w:rPr>
        <w:t>, on the terms and conditions contained herein.</w:t>
      </w:r>
      <w:bookmarkEnd w:id="39"/>
      <w:bookmarkEnd w:id="40"/>
    </w:p>
    <w:p w:rsidR="00376BC4" w:rsidRPr="007813F0" w:rsidRDefault="00376BC4" w:rsidP="002C1631">
      <w:pPr>
        <w:pStyle w:val="level2"/>
        <w:numPr>
          <w:ilvl w:val="1"/>
          <w:numId w:val="9"/>
        </w:numPr>
        <w:spacing w:before="120" w:line="360" w:lineRule="auto"/>
        <w:ind w:left="851" w:hanging="851"/>
        <w:rPr>
          <w:rFonts w:cs="Arial"/>
          <w:b/>
        </w:rPr>
      </w:pPr>
      <w:r>
        <w:rPr>
          <w:rFonts w:cs="Arial"/>
        </w:rPr>
        <w:t>The C</w:t>
      </w:r>
      <w:r w:rsidRPr="003F0412">
        <w:rPr>
          <w:rFonts w:cs="Arial"/>
        </w:rPr>
        <w:t>onsultant represents that it has the necessary expertise, skill, know-how, qualifications and ability to undertake the performance of the</w:t>
      </w:r>
      <w:r>
        <w:rPr>
          <w:rFonts w:cs="Arial"/>
        </w:rPr>
        <w:t xml:space="preserve"> Services as envisaged in this A</w:t>
      </w:r>
      <w:r w:rsidRPr="003F0412">
        <w:rPr>
          <w:rFonts w:cs="Arial"/>
        </w:rPr>
        <w:t>greement</w:t>
      </w:r>
      <w:r>
        <w:rPr>
          <w:rFonts w:cs="Arial"/>
        </w:rPr>
        <w:t xml:space="preserve"> and</w:t>
      </w:r>
      <w:r w:rsidRPr="003F0412">
        <w:rPr>
          <w:rFonts w:cs="Arial"/>
        </w:rPr>
        <w:t xml:space="preserve"> as required by</w:t>
      </w:r>
      <w:r>
        <w:rPr>
          <w:rFonts w:cs="Arial"/>
        </w:rPr>
        <w:t xml:space="preserve"> SARS. The C</w:t>
      </w:r>
      <w:r w:rsidRPr="003F0412">
        <w:rPr>
          <w:rFonts w:cs="Arial"/>
        </w:rPr>
        <w:t xml:space="preserve">onsultant further represents in this regard that it has provided similar </w:t>
      </w:r>
      <w:r>
        <w:rPr>
          <w:rFonts w:cs="Arial"/>
        </w:rPr>
        <w:t>S</w:t>
      </w:r>
      <w:r w:rsidRPr="003F0412">
        <w:rPr>
          <w:rFonts w:cs="Arial"/>
        </w:rPr>
        <w:t>ervices</w:t>
      </w:r>
      <w:r>
        <w:rPr>
          <w:rFonts w:cs="Arial"/>
        </w:rPr>
        <w:t xml:space="preserve"> to at least 3 (three) customer</w:t>
      </w:r>
      <w:r w:rsidRPr="003F0412">
        <w:rPr>
          <w:rFonts w:cs="Arial"/>
        </w:rPr>
        <w:t>s.</w:t>
      </w:r>
    </w:p>
    <w:p w:rsidR="00376BC4" w:rsidRPr="00CF0A67" w:rsidRDefault="00376BC4" w:rsidP="002C1631">
      <w:pPr>
        <w:pStyle w:val="level2"/>
        <w:numPr>
          <w:ilvl w:val="1"/>
          <w:numId w:val="9"/>
        </w:numPr>
        <w:spacing w:before="120" w:line="360" w:lineRule="auto"/>
        <w:ind w:left="851" w:hanging="851"/>
        <w:rPr>
          <w:rFonts w:cs="Arial"/>
        </w:rPr>
      </w:pPr>
      <w:bookmarkStart w:id="41" w:name="_Toc389818173"/>
      <w:bookmarkStart w:id="42" w:name="_Toc387331520"/>
      <w:bookmarkStart w:id="43" w:name="_Toc389818176"/>
      <w:bookmarkEnd w:id="41"/>
      <w:r w:rsidRPr="00037501">
        <w:rPr>
          <w:rFonts w:cs="Arial"/>
        </w:rPr>
        <w:t xml:space="preserve">The </w:t>
      </w:r>
      <w:r>
        <w:rPr>
          <w:rFonts w:cs="Arial"/>
        </w:rPr>
        <w:t>Consultant</w:t>
      </w:r>
      <w:r w:rsidRPr="00037501">
        <w:rPr>
          <w:rFonts w:cs="Arial"/>
        </w:rPr>
        <w:t xml:space="preserve"> acknowledges and </w:t>
      </w:r>
      <w:r w:rsidRPr="00930AD1">
        <w:rPr>
          <w:rFonts w:cs="Arial"/>
        </w:rPr>
        <w:t xml:space="preserve">accepts that its appointment to provide the Services to </w:t>
      </w:r>
      <w:r>
        <w:rPr>
          <w:rFonts w:cs="Arial"/>
        </w:rPr>
        <w:t>SARS</w:t>
      </w:r>
      <w:r w:rsidRPr="00F2754B">
        <w:rPr>
          <w:rFonts w:cs="Arial"/>
        </w:rPr>
        <w:t xml:space="preserve"> as envisaged in this Agreement is on a non-exclusive basis and </w:t>
      </w:r>
      <w:r>
        <w:rPr>
          <w:rFonts w:cs="Arial"/>
        </w:rPr>
        <w:t>SARS</w:t>
      </w:r>
      <w:r w:rsidRPr="00F2754B">
        <w:rPr>
          <w:rFonts w:cs="Arial"/>
        </w:rPr>
        <w:t xml:space="preserve"> shall not be precluded from obtaining services that may be similar or identical to the Services</w:t>
      </w:r>
      <w:r w:rsidRPr="00037501">
        <w:rPr>
          <w:rFonts w:cs="Arial"/>
        </w:rPr>
        <w:t xml:space="preserve"> from any other</w:t>
      </w:r>
      <w:r>
        <w:rPr>
          <w:rFonts w:cs="Arial"/>
        </w:rPr>
        <w:t xml:space="preserve"> consultant.</w:t>
      </w:r>
      <w:bookmarkEnd w:id="42"/>
      <w:bookmarkEnd w:id="43"/>
    </w:p>
    <w:p w:rsidR="00376BC4" w:rsidRDefault="00376BC4" w:rsidP="002C1631">
      <w:pPr>
        <w:pStyle w:val="level2"/>
        <w:numPr>
          <w:ilvl w:val="1"/>
          <w:numId w:val="9"/>
        </w:numPr>
        <w:spacing w:before="120" w:line="360" w:lineRule="auto"/>
        <w:ind w:left="851" w:hanging="851"/>
        <w:rPr>
          <w:rFonts w:cs="Arial"/>
        </w:rPr>
      </w:pPr>
      <w:bookmarkStart w:id="44" w:name="_Toc389818177"/>
      <w:bookmarkStart w:id="45" w:name="_Toc387331521"/>
      <w:bookmarkStart w:id="46" w:name="_Toc389818178"/>
      <w:bookmarkEnd w:id="44"/>
      <w:r w:rsidRPr="00037501">
        <w:rPr>
          <w:rFonts w:cs="Arial"/>
        </w:rPr>
        <w:t xml:space="preserve">Nothing contained herein shall in any way be construed or constitute a guarantee in favour of the </w:t>
      </w:r>
      <w:r>
        <w:rPr>
          <w:rFonts w:cs="Arial"/>
        </w:rPr>
        <w:t xml:space="preserve">Consultant </w:t>
      </w:r>
      <w:r w:rsidRPr="00037501">
        <w:rPr>
          <w:rFonts w:cs="Arial"/>
        </w:rPr>
        <w:t xml:space="preserve">that the </w:t>
      </w:r>
      <w:r>
        <w:rPr>
          <w:rFonts w:cs="Arial"/>
        </w:rPr>
        <w:t xml:space="preserve">Consultant </w:t>
      </w:r>
      <w:r w:rsidRPr="00037501">
        <w:rPr>
          <w:rFonts w:cs="Arial"/>
        </w:rPr>
        <w:t xml:space="preserve">shall receive any work or specific volumes of work </w:t>
      </w:r>
      <w:r>
        <w:rPr>
          <w:rFonts w:cs="Arial"/>
        </w:rPr>
        <w:t xml:space="preserve">for the duration of this Agreement </w:t>
      </w:r>
      <w:r w:rsidRPr="00037501">
        <w:rPr>
          <w:rFonts w:cs="Arial"/>
        </w:rPr>
        <w:t xml:space="preserve">or contract from </w:t>
      </w:r>
      <w:r>
        <w:rPr>
          <w:rFonts w:cs="Arial"/>
        </w:rPr>
        <w:t>SARS</w:t>
      </w:r>
      <w:r w:rsidRPr="00037501">
        <w:rPr>
          <w:rFonts w:cs="Arial"/>
        </w:rPr>
        <w:t xml:space="preserve"> for </w:t>
      </w:r>
      <w:r>
        <w:rPr>
          <w:rFonts w:cs="Arial"/>
        </w:rPr>
        <w:t>the S</w:t>
      </w:r>
      <w:r w:rsidRPr="00037501">
        <w:rPr>
          <w:rFonts w:cs="Arial"/>
        </w:rPr>
        <w:t>ervices in the future</w:t>
      </w:r>
      <w:r>
        <w:rPr>
          <w:rFonts w:cs="Arial"/>
        </w:rPr>
        <w:t xml:space="preserve"> after expiry hereof</w:t>
      </w:r>
      <w:r w:rsidRPr="00037501">
        <w:rPr>
          <w:rFonts w:cs="Arial"/>
        </w:rPr>
        <w:t>, whether under this Agreement or otherwise.</w:t>
      </w:r>
      <w:bookmarkEnd w:id="45"/>
      <w:bookmarkEnd w:id="46"/>
    </w:p>
    <w:p w:rsidR="00376BC4" w:rsidRPr="00CF0A67" w:rsidRDefault="00376BC4" w:rsidP="002C1631">
      <w:pPr>
        <w:pStyle w:val="level2"/>
        <w:numPr>
          <w:ilvl w:val="0"/>
          <w:numId w:val="0"/>
        </w:numPr>
        <w:spacing w:before="120" w:line="360" w:lineRule="auto"/>
        <w:ind w:left="851" w:hanging="851"/>
        <w:rPr>
          <w:rFonts w:cs="Arial"/>
        </w:rPr>
      </w:pPr>
    </w:p>
    <w:p w:rsidR="00376BC4" w:rsidRPr="00037501" w:rsidRDefault="00376BC4" w:rsidP="00376BC4">
      <w:pPr>
        <w:pStyle w:val="level1"/>
        <w:widowControl w:val="0"/>
        <w:numPr>
          <w:ilvl w:val="0"/>
          <w:numId w:val="9"/>
        </w:numPr>
        <w:spacing w:before="120" w:line="360" w:lineRule="auto"/>
        <w:ind w:left="567" w:hanging="567"/>
        <w:rPr>
          <w:rFonts w:cs="Arial"/>
        </w:rPr>
      </w:pPr>
      <w:bookmarkStart w:id="47" w:name="_Toc389818179"/>
      <w:bookmarkStart w:id="48" w:name="_Toc472327937"/>
      <w:bookmarkEnd w:id="47"/>
      <w:r w:rsidRPr="00037501">
        <w:rPr>
          <w:rFonts w:cs="Arial"/>
        </w:rPr>
        <w:t>COMMENCEMENT and Duration</w:t>
      </w:r>
      <w:bookmarkEnd w:id="48"/>
    </w:p>
    <w:p w:rsidR="005B05F0" w:rsidRPr="00932581" w:rsidRDefault="00376BC4" w:rsidP="002C1631">
      <w:pPr>
        <w:pStyle w:val="level2"/>
        <w:numPr>
          <w:ilvl w:val="1"/>
          <w:numId w:val="9"/>
        </w:numPr>
        <w:spacing w:before="120" w:line="360" w:lineRule="auto"/>
        <w:ind w:left="851" w:hanging="851"/>
        <w:rPr>
          <w:rFonts w:cs="Arial"/>
          <w:b/>
        </w:rPr>
      </w:pPr>
      <w:bookmarkStart w:id="49" w:name="_Ref61848022"/>
      <w:bookmarkStart w:id="50" w:name="_Ref220143223"/>
      <w:r w:rsidRPr="00133225">
        <w:rPr>
          <w:rFonts w:cs="Arial"/>
        </w:rPr>
        <w:t xml:space="preserve">This Agreement shall commence on the effective date and endure for a </w:t>
      </w:r>
      <w:r w:rsidR="00192F6B">
        <w:rPr>
          <w:rFonts w:cs="Arial"/>
        </w:rPr>
        <w:t xml:space="preserve">maximum </w:t>
      </w:r>
      <w:r w:rsidRPr="00133225">
        <w:rPr>
          <w:rFonts w:cs="Arial"/>
        </w:rPr>
        <w:t xml:space="preserve">period of </w:t>
      </w:r>
      <w:r w:rsidR="00192F6B">
        <w:rPr>
          <w:rFonts w:cs="Arial"/>
        </w:rPr>
        <w:t xml:space="preserve">11 (eleven) </w:t>
      </w:r>
      <w:r w:rsidR="005B05F0" w:rsidRPr="00133225">
        <w:rPr>
          <w:rFonts w:cs="Arial"/>
        </w:rPr>
        <w:t xml:space="preserve">months </w:t>
      </w:r>
      <w:r w:rsidR="00192F6B">
        <w:rPr>
          <w:rFonts w:cs="Arial"/>
        </w:rPr>
        <w:t xml:space="preserve">and/or such maximum period </w:t>
      </w:r>
      <w:r w:rsidR="005B05F0">
        <w:rPr>
          <w:rFonts w:cs="Arial"/>
        </w:rPr>
        <w:t xml:space="preserve">for a specific SAP </w:t>
      </w:r>
      <w:r w:rsidR="007C5011" w:rsidRPr="000C31CF">
        <w:rPr>
          <w:rFonts w:cs="Arial"/>
        </w:rPr>
        <w:t>Cons</w:t>
      </w:r>
      <w:r w:rsidR="007C5011">
        <w:rPr>
          <w:rFonts w:cs="Arial"/>
        </w:rPr>
        <w:t>ultant</w:t>
      </w:r>
      <w:r w:rsidR="005B05F0">
        <w:rPr>
          <w:rFonts w:cs="Arial"/>
        </w:rPr>
        <w:t xml:space="preserve"> </w:t>
      </w:r>
      <w:r w:rsidR="00192F6B">
        <w:rPr>
          <w:rFonts w:cs="Arial"/>
        </w:rPr>
        <w:t>referred to at</w:t>
      </w:r>
      <w:r w:rsidR="005B05F0">
        <w:rPr>
          <w:rFonts w:cs="Arial"/>
        </w:rPr>
        <w:t xml:space="preserve"> </w:t>
      </w:r>
      <w:r w:rsidR="00192F6B">
        <w:rPr>
          <w:rFonts w:cs="Arial"/>
        </w:rPr>
        <w:t>Table 6A of the RFP Document (page 6 of 38)</w:t>
      </w:r>
      <w:r w:rsidR="005B05F0">
        <w:rPr>
          <w:rFonts w:cs="Arial"/>
        </w:rPr>
        <w:t xml:space="preserve"> </w:t>
      </w:r>
      <w:r>
        <w:rPr>
          <w:rFonts w:cs="Arial"/>
        </w:rPr>
        <w:t xml:space="preserve">from the date of signature of this Agreement </w:t>
      </w:r>
      <w:r w:rsidRPr="00133225">
        <w:rPr>
          <w:rFonts w:cs="Arial"/>
        </w:rPr>
        <w:t xml:space="preserve">unless terminated </w:t>
      </w:r>
      <w:r>
        <w:rPr>
          <w:rFonts w:cs="Arial"/>
        </w:rPr>
        <w:t xml:space="preserve">earlier </w:t>
      </w:r>
      <w:r w:rsidRPr="00133225">
        <w:rPr>
          <w:rFonts w:cs="Arial"/>
        </w:rPr>
        <w:t>by either party in accordance with th</w:t>
      </w:r>
      <w:r>
        <w:rPr>
          <w:rFonts w:cs="Arial"/>
        </w:rPr>
        <w:t>e terms of this A</w:t>
      </w:r>
      <w:r w:rsidRPr="00133225">
        <w:rPr>
          <w:rFonts w:cs="Arial"/>
        </w:rPr>
        <w:t>g</w:t>
      </w:r>
      <w:r>
        <w:rPr>
          <w:rFonts w:cs="Arial"/>
        </w:rPr>
        <w:t>reement (the “Initial Period”).</w:t>
      </w:r>
    </w:p>
    <w:p w:rsidR="00376BC4" w:rsidRPr="00A078B1" w:rsidRDefault="00376BC4" w:rsidP="00A078B1">
      <w:pPr>
        <w:pStyle w:val="level2"/>
        <w:numPr>
          <w:ilvl w:val="1"/>
          <w:numId w:val="9"/>
        </w:numPr>
        <w:spacing w:before="120" w:line="360" w:lineRule="auto"/>
        <w:ind w:left="851" w:hanging="851"/>
        <w:rPr>
          <w:rFonts w:cs="Arial"/>
        </w:rPr>
      </w:pPr>
      <w:bookmarkStart w:id="51" w:name="_Ref389816293"/>
      <w:r w:rsidRPr="00A078B1">
        <w:rPr>
          <w:rFonts w:cs="Arial"/>
        </w:rPr>
        <w:t xml:space="preserve">Upon the expiry of the initial period, the Agreement shall (provided the necessary procurement approval has been obtained by SARS), at the discretion of SARS be extended </w:t>
      </w:r>
      <w:r w:rsidR="00130F03" w:rsidRPr="00A078B1">
        <w:rPr>
          <w:rFonts w:cs="Arial"/>
        </w:rPr>
        <w:t xml:space="preserve">on a month to month basis for a period not exceeding 4 (four) months or </w:t>
      </w:r>
      <w:r w:rsidRPr="00A078B1">
        <w:rPr>
          <w:rFonts w:cs="Arial"/>
        </w:rPr>
        <w:t xml:space="preserve">for </w:t>
      </w:r>
      <w:r w:rsidR="00130F03" w:rsidRPr="00A078B1">
        <w:rPr>
          <w:rFonts w:cs="Arial"/>
        </w:rPr>
        <w:t xml:space="preserve">such </w:t>
      </w:r>
      <w:r w:rsidRPr="00A078B1">
        <w:rPr>
          <w:rFonts w:cs="Arial"/>
        </w:rPr>
        <w:t xml:space="preserve">further period agreed to by the </w:t>
      </w:r>
      <w:r w:rsidR="00130F03" w:rsidRPr="00A078B1">
        <w:rPr>
          <w:rFonts w:cs="Arial"/>
        </w:rPr>
        <w:t>Parties</w:t>
      </w:r>
      <w:r w:rsidRPr="00A078B1">
        <w:rPr>
          <w:rFonts w:cs="Arial"/>
        </w:rPr>
        <w:t xml:space="preserve"> (the “Renewal Period”) subject to the terms set out in this Agreement.</w:t>
      </w:r>
      <w:bookmarkEnd w:id="51"/>
      <w:r w:rsidR="009B535B" w:rsidRPr="00A078B1">
        <w:rPr>
          <w:rFonts w:cs="Arial"/>
        </w:rPr>
        <w:t xml:space="preserve"> </w:t>
      </w:r>
      <w:r w:rsidR="009B535B" w:rsidRPr="00A078B1">
        <w:rPr>
          <w:rFonts w:cs="Arial"/>
          <w:b/>
        </w:rPr>
        <w:t xml:space="preserve">However, the aforementioned </w:t>
      </w:r>
      <w:r w:rsidR="003A5D8A" w:rsidRPr="00A078B1">
        <w:rPr>
          <w:rFonts w:cs="Arial"/>
          <w:b/>
        </w:rPr>
        <w:t xml:space="preserve">Renewal Period </w:t>
      </w:r>
      <w:r w:rsidR="009B535B" w:rsidRPr="00A078B1">
        <w:rPr>
          <w:rFonts w:cs="Arial"/>
          <w:b/>
        </w:rPr>
        <w:t xml:space="preserve">shall not apply in respect of a SAP PO Consultant; SAP Solution Architect and SAP FICO </w:t>
      </w:r>
      <w:r w:rsidR="00130F03" w:rsidRPr="00A078B1">
        <w:rPr>
          <w:rFonts w:cs="Arial"/>
          <w:b/>
        </w:rPr>
        <w:t xml:space="preserve">functional </w:t>
      </w:r>
      <w:r w:rsidR="007C5011" w:rsidRPr="00A078B1">
        <w:rPr>
          <w:rFonts w:cs="Arial"/>
          <w:b/>
        </w:rPr>
        <w:t>Consultan</w:t>
      </w:r>
      <w:r w:rsidR="00130F03" w:rsidRPr="00A078B1">
        <w:rPr>
          <w:rFonts w:cs="Arial"/>
          <w:b/>
        </w:rPr>
        <w:t>t</w:t>
      </w:r>
      <w:r w:rsidR="00130F03" w:rsidRPr="00A078B1">
        <w:rPr>
          <w:rFonts w:cs="Arial"/>
        </w:rPr>
        <w:t xml:space="preserve">. </w:t>
      </w:r>
    </w:p>
    <w:p w:rsidR="00376BC4" w:rsidRPr="00CF0A67" w:rsidRDefault="00376BC4" w:rsidP="002C1631">
      <w:pPr>
        <w:pStyle w:val="level2"/>
        <w:numPr>
          <w:ilvl w:val="1"/>
          <w:numId w:val="9"/>
        </w:numPr>
        <w:spacing w:before="120" w:line="360" w:lineRule="auto"/>
        <w:ind w:left="851" w:hanging="851"/>
        <w:rPr>
          <w:rFonts w:cs="Arial"/>
        </w:rPr>
      </w:pPr>
      <w:r w:rsidRPr="00133225">
        <w:rPr>
          <w:rFonts w:cs="Arial"/>
        </w:rPr>
        <w:t xml:space="preserve">This Agreement shall automatically terminate at the expiry of the Renewal Period unless SARS has expressed its intention in writing to renew this Agreement </w:t>
      </w:r>
      <w:r w:rsidR="00130F03">
        <w:rPr>
          <w:rFonts w:cs="Arial"/>
        </w:rPr>
        <w:t>further</w:t>
      </w:r>
      <w:r w:rsidRPr="00133225">
        <w:rPr>
          <w:rFonts w:cs="Arial"/>
        </w:rPr>
        <w:t>.</w:t>
      </w:r>
    </w:p>
    <w:p w:rsidR="00376BC4" w:rsidRPr="00133225" w:rsidRDefault="00376BC4" w:rsidP="00376BC4">
      <w:pPr>
        <w:pStyle w:val="level1"/>
        <w:widowControl w:val="0"/>
        <w:numPr>
          <w:ilvl w:val="0"/>
          <w:numId w:val="0"/>
        </w:numPr>
        <w:spacing w:before="120" w:line="360" w:lineRule="auto"/>
        <w:ind w:left="1276"/>
        <w:rPr>
          <w:rFonts w:cs="Arial"/>
          <w:b w:val="0"/>
        </w:rPr>
      </w:pPr>
    </w:p>
    <w:p w:rsidR="00376BC4" w:rsidRDefault="00376BC4" w:rsidP="00376BC4">
      <w:pPr>
        <w:pStyle w:val="level1"/>
        <w:widowControl w:val="0"/>
        <w:numPr>
          <w:ilvl w:val="0"/>
          <w:numId w:val="9"/>
        </w:numPr>
        <w:spacing w:before="120" w:line="360" w:lineRule="auto"/>
        <w:ind w:left="567" w:hanging="567"/>
        <w:rPr>
          <w:rFonts w:cs="Arial"/>
        </w:rPr>
      </w:pPr>
      <w:bookmarkStart w:id="52" w:name="_Ref219475199"/>
      <w:bookmarkStart w:id="53" w:name="_Ref177957512"/>
      <w:bookmarkStart w:id="54" w:name="_Toc472327938"/>
      <w:bookmarkEnd w:id="49"/>
      <w:bookmarkEnd w:id="50"/>
      <w:r w:rsidRPr="00037501">
        <w:rPr>
          <w:rFonts w:cs="Arial"/>
        </w:rPr>
        <w:t>PROVISION OF THE SERVICES</w:t>
      </w:r>
      <w:bookmarkEnd w:id="52"/>
      <w:bookmarkEnd w:id="53"/>
      <w:bookmarkEnd w:id="54"/>
    </w:p>
    <w:p w:rsidR="00376BC4" w:rsidRPr="00066BCA" w:rsidRDefault="00376BC4" w:rsidP="000C3D12">
      <w:pPr>
        <w:pStyle w:val="level2"/>
        <w:numPr>
          <w:ilvl w:val="1"/>
          <w:numId w:val="9"/>
        </w:numPr>
        <w:spacing w:before="120" w:line="360" w:lineRule="auto"/>
        <w:ind w:left="998" w:hanging="998"/>
        <w:rPr>
          <w:rFonts w:cs="Arial"/>
          <w:b/>
        </w:rPr>
      </w:pPr>
      <w:bookmarkStart w:id="55" w:name="_Ref130036971"/>
      <w:r w:rsidRPr="00066BCA">
        <w:rPr>
          <w:rFonts w:cs="Arial"/>
          <w:b/>
        </w:rPr>
        <w:t>GENERAL</w:t>
      </w:r>
    </w:p>
    <w:p w:rsidR="00376BC4" w:rsidRDefault="00376BC4" w:rsidP="002C1631">
      <w:pPr>
        <w:pStyle w:val="level2"/>
        <w:numPr>
          <w:ilvl w:val="2"/>
          <w:numId w:val="9"/>
        </w:numPr>
        <w:tabs>
          <w:tab w:val="left" w:pos="1418"/>
        </w:tabs>
        <w:spacing w:before="120" w:line="360" w:lineRule="auto"/>
        <w:ind w:left="1417" w:hanging="992"/>
        <w:rPr>
          <w:rFonts w:cs="Arial"/>
        </w:rPr>
      </w:pPr>
      <w:r w:rsidRPr="00037501">
        <w:rPr>
          <w:rFonts w:cs="Arial"/>
        </w:rPr>
        <w:t xml:space="preserve">The Services to be provided by the </w:t>
      </w:r>
      <w:r>
        <w:rPr>
          <w:rFonts w:cs="Arial"/>
        </w:rPr>
        <w:t>Consultant</w:t>
      </w:r>
      <w:r w:rsidRPr="00037501">
        <w:rPr>
          <w:rFonts w:cs="Arial"/>
        </w:rPr>
        <w:t xml:space="preserve"> as envisaged in this Agreement involves </w:t>
      </w:r>
      <w:r>
        <w:rPr>
          <w:rFonts w:cs="Arial"/>
        </w:rPr>
        <w:t>the configuration</w:t>
      </w:r>
      <w:r w:rsidRPr="00F25FB1">
        <w:rPr>
          <w:rFonts w:cs="Arial"/>
        </w:rPr>
        <w:t>, customis</w:t>
      </w:r>
      <w:r>
        <w:rPr>
          <w:rFonts w:cs="Arial"/>
        </w:rPr>
        <w:t>ation</w:t>
      </w:r>
      <w:r w:rsidRPr="00F25FB1">
        <w:rPr>
          <w:rFonts w:cs="Arial"/>
        </w:rPr>
        <w:t xml:space="preserve"> and implement</w:t>
      </w:r>
      <w:r>
        <w:rPr>
          <w:rFonts w:cs="Arial"/>
        </w:rPr>
        <w:t xml:space="preserve">ation of the SAP </w:t>
      </w:r>
      <w:r w:rsidR="005B05F0">
        <w:rPr>
          <w:rFonts w:cs="Arial"/>
        </w:rPr>
        <w:t>GRAP Migration and Related Projects</w:t>
      </w:r>
      <w:r>
        <w:rPr>
          <w:rFonts w:cs="Arial"/>
        </w:rPr>
        <w:t xml:space="preserve"> to </w:t>
      </w:r>
      <w:r w:rsidRPr="006339CC">
        <w:rPr>
          <w:rFonts w:cs="Arial"/>
        </w:rPr>
        <w:t>SARS’s Designated System</w:t>
      </w:r>
      <w:r>
        <w:rPr>
          <w:rFonts w:cs="Arial"/>
        </w:rPr>
        <w:t xml:space="preserve"> in order that the </w:t>
      </w:r>
      <w:r w:rsidR="005B05F0">
        <w:rPr>
          <w:rFonts w:cs="Arial"/>
        </w:rPr>
        <w:t>GRAP Migration and Related Projects</w:t>
      </w:r>
      <w:r>
        <w:rPr>
          <w:rFonts w:cs="Arial"/>
        </w:rPr>
        <w:t xml:space="preserve"> performs the functions specified in </w:t>
      </w:r>
      <w:r w:rsidR="005B05F0">
        <w:rPr>
          <w:rFonts w:cs="Arial"/>
        </w:rPr>
        <w:t>RFP 38</w:t>
      </w:r>
      <w:r>
        <w:rPr>
          <w:rFonts w:cs="Arial"/>
        </w:rPr>
        <w:t xml:space="preserve">/2016 document and </w:t>
      </w:r>
      <w:r w:rsidRPr="00F03AC4">
        <w:rPr>
          <w:rFonts w:cs="Arial"/>
          <w:b/>
        </w:rPr>
        <w:t>Annexure “D”</w:t>
      </w:r>
      <w:r>
        <w:rPr>
          <w:rFonts w:cs="Arial"/>
        </w:rPr>
        <w:t xml:space="preserve"> hereto.</w:t>
      </w:r>
    </w:p>
    <w:p w:rsidR="00376BC4" w:rsidRPr="000503AC" w:rsidRDefault="00376BC4" w:rsidP="002C1631">
      <w:pPr>
        <w:pStyle w:val="level2"/>
        <w:numPr>
          <w:ilvl w:val="2"/>
          <w:numId w:val="9"/>
        </w:numPr>
        <w:tabs>
          <w:tab w:val="left" w:pos="1418"/>
        </w:tabs>
        <w:spacing w:before="120" w:line="360" w:lineRule="auto"/>
        <w:ind w:left="1417" w:hanging="992"/>
        <w:rPr>
          <w:rFonts w:cs="Arial"/>
        </w:rPr>
      </w:pPr>
      <w:r w:rsidRPr="00DE748B">
        <w:t xml:space="preserve">The </w:t>
      </w:r>
      <w:r w:rsidRPr="00CF0A67">
        <w:rPr>
          <w:rFonts w:cs="Arial"/>
        </w:rPr>
        <w:t xml:space="preserve">Consultant shall perform the Services so that each Deliverable </w:t>
      </w:r>
      <w:r w:rsidRPr="000503AC">
        <w:rPr>
          <w:rFonts w:cs="Arial"/>
        </w:rPr>
        <w:t>is compatible with the components of SARS’</w:t>
      </w:r>
      <w:r>
        <w:rPr>
          <w:rFonts w:cs="Arial"/>
        </w:rPr>
        <w:t>s</w:t>
      </w:r>
      <w:r w:rsidRPr="000503AC">
        <w:rPr>
          <w:rFonts w:cs="Arial"/>
        </w:rPr>
        <w:t xml:space="preserve"> technology infrastructure to which it shall interface as of date of commencement hereof. Without limiting the generality of the foregoing, the Consultant shall perform all of the Services in a manner that is consistent with SARS</w:t>
      </w:r>
      <w:r>
        <w:rPr>
          <w:rFonts w:cs="Arial"/>
        </w:rPr>
        <w:t>’s</w:t>
      </w:r>
      <w:r w:rsidRPr="000503AC">
        <w:rPr>
          <w:rFonts w:cs="Arial"/>
        </w:rPr>
        <w:t xml:space="preserve"> policies and procedures applicable to such Services</w:t>
      </w:r>
      <w:r>
        <w:rPr>
          <w:rFonts w:cs="Arial"/>
        </w:rPr>
        <w:t>.</w:t>
      </w:r>
    </w:p>
    <w:p w:rsidR="00376BC4" w:rsidRPr="000503AC" w:rsidRDefault="00376BC4" w:rsidP="000C3D12">
      <w:pPr>
        <w:pStyle w:val="level2"/>
        <w:numPr>
          <w:ilvl w:val="2"/>
          <w:numId w:val="9"/>
        </w:numPr>
        <w:tabs>
          <w:tab w:val="left" w:pos="1418"/>
        </w:tabs>
        <w:spacing w:before="120" w:line="360" w:lineRule="auto"/>
        <w:ind w:left="1417" w:hanging="992"/>
        <w:rPr>
          <w:rFonts w:cs="Arial"/>
        </w:rPr>
      </w:pPr>
      <w:r w:rsidRPr="000503AC">
        <w:rPr>
          <w:rFonts w:cs="Arial"/>
        </w:rPr>
        <w:t xml:space="preserve">Throughout the term of this Agreement, SARS shall perform the Services, functions, and responsibilities described herein as well as any services, functions and responsibilities not described herein but required for the Deliverables to meet SARS business requirements, provide the functionality described in the functional specifications therefore, and otherwise perform in accordance with the technical specifications and </w:t>
      </w:r>
      <w:r>
        <w:rPr>
          <w:rFonts w:cs="Arial"/>
        </w:rPr>
        <w:t>Performance Criteria therefore.</w:t>
      </w:r>
    </w:p>
    <w:p w:rsidR="00376BC4" w:rsidRPr="000D227E" w:rsidRDefault="00376BC4" w:rsidP="000C3D12">
      <w:pPr>
        <w:pStyle w:val="level2"/>
        <w:numPr>
          <w:ilvl w:val="2"/>
          <w:numId w:val="9"/>
        </w:numPr>
        <w:tabs>
          <w:tab w:val="left" w:pos="1418"/>
        </w:tabs>
        <w:spacing w:before="120" w:line="360" w:lineRule="auto"/>
        <w:ind w:left="1417" w:hanging="992"/>
        <w:rPr>
          <w:rFonts w:cs="Arial"/>
        </w:rPr>
      </w:pPr>
      <w:bookmarkStart w:id="56" w:name="_Ref254775478"/>
      <w:r w:rsidRPr="000D227E">
        <w:rPr>
          <w:rFonts w:cs="Arial"/>
        </w:rPr>
        <w:t>The Consultant shall at all times ensure that he possesses valid qualifications, training, experience and skill to deliver the Services in order to meet the requirements specified in this Agreement and/or each Work Schedule.</w:t>
      </w:r>
    </w:p>
    <w:p w:rsidR="00376BC4" w:rsidRDefault="00376BC4" w:rsidP="000C3D12">
      <w:pPr>
        <w:pStyle w:val="level2"/>
        <w:numPr>
          <w:ilvl w:val="2"/>
          <w:numId w:val="9"/>
        </w:numPr>
        <w:tabs>
          <w:tab w:val="left" w:pos="1418"/>
        </w:tabs>
        <w:spacing w:before="120" w:line="360" w:lineRule="auto"/>
        <w:ind w:left="1417" w:hanging="992"/>
        <w:rPr>
          <w:rFonts w:cs="Arial"/>
        </w:rPr>
      </w:pPr>
      <w:r w:rsidRPr="000503AC">
        <w:rPr>
          <w:rFonts w:cs="Arial"/>
        </w:rPr>
        <w:t xml:space="preserve">Without limiting the generality of the foregoing, the Consultant specifically acknowledges and agrees that SARS may withdraw any of the Services mentioned in </w:t>
      </w:r>
      <w:r w:rsidRPr="006205D0">
        <w:rPr>
          <w:rFonts w:cs="Arial"/>
        </w:rPr>
        <w:t>this</w:t>
      </w:r>
      <w:r w:rsidRPr="006205D0">
        <w:rPr>
          <w:rFonts w:cs="Arial"/>
          <w:b/>
        </w:rPr>
        <w:t xml:space="preserve"> </w:t>
      </w:r>
      <w:r>
        <w:rPr>
          <w:rFonts w:cs="Arial"/>
          <w:b/>
        </w:rPr>
        <w:t xml:space="preserve">clause </w:t>
      </w:r>
      <w:r>
        <w:rPr>
          <w:rFonts w:cs="Arial"/>
          <w:b/>
        </w:rPr>
        <w:fldChar w:fldCharType="begin"/>
      </w:r>
      <w:r>
        <w:rPr>
          <w:rFonts w:cs="Arial"/>
          <w:b/>
        </w:rPr>
        <w:instrText xml:space="preserve"> REF _Ref219475199 \r \h </w:instrText>
      </w:r>
      <w:r>
        <w:rPr>
          <w:rFonts w:cs="Arial"/>
          <w:b/>
        </w:rPr>
      </w:r>
      <w:r>
        <w:rPr>
          <w:rFonts w:cs="Arial"/>
          <w:b/>
        </w:rPr>
        <w:fldChar w:fldCharType="separate"/>
      </w:r>
      <w:r w:rsidR="00971167">
        <w:rPr>
          <w:rFonts w:cs="Arial"/>
          <w:b/>
        </w:rPr>
        <w:t>5</w:t>
      </w:r>
      <w:r>
        <w:rPr>
          <w:rFonts w:cs="Arial"/>
          <w:b/>
        </w:rPr>
        <w:fldChar w:fldCharType="end"/>
      </w:r>
      <w:r>
        <w:rPr>
          <w:rFonts w:cs="Arial"/>
          <w:b/>
        </w:rPr>
        <w:t xml:space="preserve"> </w:t>
      </w:r>
      <w:r w:rsidRPr="000503AC">
        <w:rPr>
          <w:rFonts w:cs="Arial"/>
        </w:rPr>
        <w:t xml:space="preserve">on 40 (forty) business days’ notice to </w:t>
      </w:r>
      <w:r>
        <w:rPr>
          <w:rFonts w:cs="Arial"/>
        </w:rPr>
        <w:t xml:space="preserve">the </w:t>
      </w:r>
      <w:r w:rsidRPr="000503AC">
        <w:rPr>
          <w:rFonts w:cs="Arial"/>
        </w:rPr>
        <w:t xml:space="preserve">Consultant without any payment or liability to </w:t>
      </w:r>
      <w:r>
        <w:rPr>
          <w:rFonts w:cs="Arial"/>
        </w:rPr>
        <w:t xml:space="preserve">the </w:t>
      </w:r>
      <w:r w:rsidRPr="000503AC">
        <w:rPr>
          <w:rFonts w:cs="Arial"/>
        </w:rPr>
        <w:t xml:space="preserve">Consultant other than payment of </w:t>
      </w:r>
      <w:r>
        <w:rPr>
          <w:rFonts w:cs="Arial"/>
        </w:rPr>
        <w:t xml:space="preserve">the </w:t>
      </w:r>
      <w:r w:rsidRPr="000503AC">
        <w:rPr>
          <w:rFonts w:cs="Arial"/>
        </w:rPr>
        <w:t>Consultant’s charges for Services actually and properly rendered prior to the Effective Date of the withdrawal. In such event, there shall be an equitable adjustment to the Consultant’s charges; and in the event th</w:t>
      </w:r>
      <w:r>
        <w:rPr>
          <w:rFonts w:cs="Arial"/>
        </w:rPr>
        <w:t>e</w:t>
      </w:r>
      <w:r w:rsidRPr="000503AC">
        <w:rPr>
          <w:rFonts w:cs="Arial"/>
        </w:rPr>
        <w:t xml:space="preserve"> amounts already paid by SARS </w:t>
      </w:r>
      <w:r>
        <w:rPr>
          <w:rFonts w:cs="Arial"/>
        </w:rPr>
        <w:t xml:space="preserve">to the </w:t>
      </w:r>
      <w:r w:rsidRPr="000503AC">
        <w:rPr>
          <w:rFonts w:cs="Arial"/>
        </w:rPr>
        <w:t>Consultant exceed such adjusted charges, the Consultant shall promptly refund such excess amounts.</w:t>
      </w:r>
      <w:bookmarkEnd w:id="56"/>
    </w:p>
    <w:p w:rsidR="00376BC4" w:rsidRPr="000C31CF" w:rsidRDefault="00376BC4" w:rsidP="000C3D12">
      <w:pPr>
        <w:pStyle w:val="level2"/>
        <w:numPr>
          <w:ilvl w:val="2"/>
          <w:numId w:val="9"/>
        </w:numPr>
        <w:spacing w:before="120" w:line="360" w:lineRule="auto"/>
        <w:ind w:left="1417" w:hanging="992"/>
        <w:rPr>
          <w:rFonts w:eastAsia="MS Mincho"/>
        </w:rPr>
      </w:pPr>
      <w:r w:rsidRPr="000C31CF">
        <w:rPr>
          <w:rFonts w:eastAsia="MS Mincho"/>
        </w:rPr>
        <w:lastRenderedPageBreak/>
        <w:t>It is specifically recorded that the Consultant is aware that the provisions of the Compensation for Occupational Injuries &amp; Diseases Act, No. 130 of 1993 (“COIDA”) are not applicable to the Consultant/him, and thus will not be covered for injuries that the Consultant may suffer while rendering the Services in terms of this Agreement. The Consultant shall therefore ensure that it has independent and adequate insurance in this regard.</w:t>
      </w:r>
    </w:p>
    <w:p w:rsidR="00376BC4" w:rsidRPr="00ED2EFD" w:rsidRDefault="00376BC4" w:rsidP="000C3D12">
      <w:pPr>
        <w:pStyle w:val="level2"/>
        <w:numPr>
          <w:ilvl w:val="1"/>
          <w:numId w:val="9"/>
        </w:numPr>
        <w:spacing w:before="120" w:line="360" w:lineRule="auto"/>
        <w:ind w:left="851" w:hanging="851"/>
        <w:rPr>
          <w:rFonts w:cs="Arial"/>
          <w:b/>
        </w:rPr>
      </w:pPr>
      <w:r>
        <w:rPr>
          <w:rFonts w:cs="Arial"/>
          <w:b/>
        </w:rPr>
        <w:t>RESOURCES</w:t>
      </w:r>
    </w:p>
    <w:p w:rsidR="00376BC4" w:rsidRPr="00ED2EFD" w:rsidRDefault="00376BC4" w:rsidP="000C3D12">
      <w:pPr>
        <w:pStyle w:val="level2"/>
        <w:numPr>
          <w:ilvl w:val="2"/>
          <w:numId w:val="9"/>
        </w:numPr>
        <w:tabs>
          <w:tab w:val="left" w:pos="1418"/>
        </w:tabs>
        <w:spacing w:before="120" w:line="360" w:lineRule="auto"/>
        <w:ind w:left="1417" w:hanging="992"/>
        <w:rPr>
          <w:rFonts w:cs="Arial"/>
        </w:rPr>
      </w:pPr>
      <w:r w:rsidRPr="00ED2EFD">
        <w:rPr>
          <w:rFonts w:cs="Arial"/>
        </w:rPr>
        <w:t>The Consultant(Resource) warrants that the Resource provided(he) has not in the last 5 (five) years prior to the Effective Date, had any contract of employment or consulting services with any client, terminated for reasons of dishonesty, fraud or any other basis for summary termination as recognised in South African labour legislation. The Consultant further warrants that he has never been convicted of a crime involving fraud or dishonesty.</w:t>
      </w:r>
    </w:p>
    <w:p w:rsidR="00376BC4" w:rsidRPr="00ED2EFD" w:rsidRDefault="00376BC4" w:rsidP="000C3D12">
      <w:pPr>
        <w:pStyle w:val="level2"/>
        <w:numPr>
          <w:ilvl w:val="2"/>
          <w:numId w:val="9"/>
        </w:numPr>
        <w:spacing w:before="120" w:line="360" w:lineRule="auto"/>
        <w:ind w:left="1417" w:hanging="992"/>
        <w:rPr>
          <w:rFonts w:cs="Arial"/>
        </w:rPr>
      </w:pPr>
      <w:r w:rsidRPr="00ED2EFD">
        <w:rPr>
          <w:rFonts w:cs="Arial"/>
        </w:rPr>
        <w:t>The Consultant</w:t>
      </w:r>
      <w:r>
        <w:rPr>
          <w:rFonts w:cs="Arial"/>
        </w:rPr>
        <w:t xml:space="preserve"> and/or Resource</w:t>
      </w:r>
      <w:r w:rsidRPr="00ED2EFD">
        <w:rPr>
          <w:rFonts w:cs="Arial"/>
        </w:rPr>
        <w:t xml:space="preserve"> undertakes that it shall not at any time, hold himself out as </w:t>
      </w:r>
      <w:r>
        <w:rPr>
          <w:rFonts w:cs="Arial"/>
        </w:rPr>
        <w:t>a SARS</w:t>
      </w:r>
      <w:r w:rsidRPr="00ED2EFD">
        <w:rPr>
          <w:rFonts w:cs="Arial"/>
        </w:rPr>
        <w:t xml:space="preserve"> employee or as an agent of </w:t>
      </w:r>
      <w:r>
        <w:rPr>
          <w:rFonts w:cs="Arial"/>
        </w:rPr>
        <w:t>SARS</w:t>
      </w:r>
      <w:r w:rsidRPr="00ED2EFD">
        <w:rPr>
          <w:rFonts w:cs="Arial"/>
        </w:rPr>
        <w:t xml:space="preserve">. Notwithstanding the afore-going, the Consultant shall be furnished by </w:t>
      </w:r>
      <w:r>
        <w:rPr>
          <w:rFonts w:cs="Arial"/>
        </w:rPr>
        <w:t>SARS</w:t>
      </w:r>
      <w:r w:rsidRPr="00ED2EFD">
        <w:rPr>
          <w:rFonts w:cs="Arial"/>
        </w:rPr>
        <w:t xml:space="preserve"> with those tools of trade necessary to render the Services. </w:t>
      </w:r>
    </w:p>
    <w:p w:rsidR="00376BC4" w:rsidRPr="00943E73" w:rsidRDefault="00376BC4" w:rsidP="000C3D12">
      <w:pPr>
        <w:pStyle w:val="level2"/>
        <w:numPr>
          <w:ilvl w:val="2"/>
          <w:numId w:val="9"/>
        </w:numPr>
        <w:spacing w:before="120" w:line="360" w:lineRule="auto"/>
        <w:ind w:left="1417" w:hanging="992"/>
        <w:rPr>
          <w:rFonts w:cs="Arial"/>
        </w:rPr>
      </w:pPr>
      <w:r w:rsidRPr="00943E73">
        <w:rPr>
          <w:rFonts w:cs="Arial"/>
        </w:rPr>
        <w:t>If the Consultant is unable to perform the functions or responsibilities assigned to him/her in connection with this Agreement, for whatever reason (including as a result of an event of force majeure of which SARS has been notified  or tempo</w:t>
      </w:r>
      <w:r>
        <w:rPr>
          <w:rFonts w:cs="Arial"/>
        </w:rPr>
        <w:t>rary incapacity such as illness</w:t>
      </w:r>
      <w:r w:rsidRPr="00943E73">
        <w:rPr>
          <w:rFonts w:cs="Arial"/>
        </w:rPr>
        <w:t xml:space="preserve">), then the Consultant shall promptly furnish SARS with notice thereof of his or her absence, </w:t>
      </w:r>
      <w:r w:rsidRPr="00943E73">
        <w:rPr>
          <w:rFonts w:cs="Arial"/>
          <w:b/>
        </w:rPr>
        <w:t>and if agreed upon by SARS,</w:t>
      </w:r>
      <w:r w:rsidRPr="00943E73">
        <w:rPr>
          <w:rFonts w:cs="Arial"/>
        </w:rPr>
        <w:t xml:space="preserve"> shall then provide a temporary replacement for him or herself with another individual reasonably acceptable to SARS and who has comparable skills, experience and competencies as the </w:t>
      </w:r>
      <w:r>
        <w:rPr>
          <w:rFonts w:cs="Arial"/>
        </w:rPr>
        <w:t>Resource</w:t>
      </w:r>
      <w:r w:rsidRPr="00943E73">
        <w:rPr>
          <w:rFonts w:cs="Arial"/>
        </w:rPr>
        <w:t xml:space="preserve">, save that during such temporary replacement period, the Consultant shall ensure that this temporary replacement is legally contracted to the Consultant to assume the same or similar obligations to SARS that the </w:t>
      </w:r>
      <w:r>
        <w:rPr>
          <w:rFonts w:cs="Arial"/>
        </w:rPr>
        <w:t>Resource</w:t>
      </w:r>
      <w:r w:rsidRPr="00943E73">
        <w:rPr>
          <w:rFonts w:cs="Arial"/>
        </w:rPr>
        <w:t xml:space="preserve"> is bound to comply with in terms of this Agreement, for the duration of the period that the </w:t>
      </w:r>
      <w:r>
        <w:rPr>
          <w:rFonts w:cs="Arial"/>
        </w:rPr>
        <w:t>appointed Resource</w:t>
      </w:r>
      <w:r w:rsidRPr="00943E73">
        <w:rPr>
          <w:rFonts w:cs="Arial"/>
        </w:rPr>
        <w:t xml:space="preserve"> is unable to render the Services him or herself. The Consultant shall assume all professional and technical responsibility for the performance of this temporary replacement and therefore, the Consultant shall remain legally responsible and liable for all Services rendered by such temporary replacement, as well as all other acts or omissions, as if the </w:t>
      </w:r>
      <w:r w:rsidRPr="00943E73">
        <w:rPr>
          <w:rFonts w:cs="Arial"/>
        </w:rPr>
        <w:lastRenderedPageBreak/>
        <w:t xml:space="preserve">rendering of the Services or the acts and omissions thereof were committed by the Consultant himself. </w:t>
      </w:r>
    </w:p>
    <w:p w:rsidR="00376BC4" w:rsidRPr="00943E73" w:rsidRDefault="00376BC4" w:rsidP="000C3D12">
      <w:pPr>
        <w:pStyle w:val="level2"/>
        <w:numPr>
          <w:ilvl w:val="2"/>
          <w:numId w:val="9"/>
        </w:numPr>
        <w:spacing w:before="120" w:line="360" w:lineRule="auto"/>
        <w:ind w:left="1417" w:hanging="992"/>
        <w:rPr>
          <w:rFonts w:cs="Arial"/>
        </w:rPr>
      </w:pPr>
      <w:r w:rsidRPr="00943E73">
        <w:rPr>
          <w:rFonts w:cs="Arial"/>
        </w:rPr>
        <w:t xml:space="preserve">The </w:t>
      </w:r>
      <w:r>
        <w:rPr>
          <w:rFonts w:cs="Arial"/>
        </w:rPr>
        <w:t xml:space="preserve">Resource </w:t>
      </w:r>
      <w:r w:rsidRPr="00943E73">
        <w:rPr>
          <w:rFonts w:cs="Arial"/>
        </w:rPr>
        <w:t xml:space="preserve">shall be furnished by SARS with all of SARS’s tools of trade required </w:t>
      </w:r>
      <w:r>
        <w:rPr>
          <w:rFonts w:cs="Arial"/>
        </w:rPr>
        <w:t>to execute the Services or perform in terms of the Project</w:t>
      </w:r>
      <w:r w:rsidRPr="00943E73">
        <w:rPr>
          <w:rFonts w:cs="Arial"/>
        </w:rPr>
        <w:t xml:space="preserve">. The </w:t>
      </w:r>
      <w:r>
        <w:rPr>
          <w:rFonts w:cs="Arial"/>
        </w:rPr>
        <w:t xml:space="preserve">Resource </w:t>
      </w:r>
      <w:r w:rsidRPr="00943E73">
        <w:rPr>
          <w:rFonts w:cs="Arial"/>
        </w:rPr>
        <w:t>shall comply with all of SARS’s policies in regards to the use of such tools, as well as all quality standards for the use thereof.</w:t>
      </w:r>
      <w:r>
        <w:rPr>
          <w:rFonts w:cs="Arial"/>
        </w:rPr>
        <w:t xml:space="preserve"> </w:t>
      </w:r>
      <w:r w:rsidRPr="00943E73">
        <w:rPr>
          <w:rFonts w:cs="Arial"/>
        </w:rPr>
        <w:t xml:space="preserve">The </w:t>
      </w:r>
      <w:r>
        <w:rPr>
          <w:rFonts w:cs="Arial"/>
        </w:rPr>
        <w:t xml:space="preserve">Resource </w:t>
      </w:r>
      <w:r w:rsidRPr="00943E73">
        <w:rPr>
          <w:rFonts w:cs="Arial"/>
        </w:rPr>
        <w:t>consents to being searched while on SARS’ premises or on arriving at or leaving SARS premises in accordance with applicable SARS policy (which policies are attached to this Agreement).</w:t>
      </w:r>
      <w:r>
        <w:rPr>
          <w:rFonts w:cs="Arial"/>
        </w:rPr>
        <w:t xml:space="preserve"> </w:t>
      </w:r>
      <w:r w:rsidRPr="00943E73">
        <w:rPr>
          <w:rFonts w:cs="Arial"/>
        </w:rPr>
        <w:t>In this regard, it is recorded that SARS from time to time, makes use of electronic and other surveillance methods for such searches and may use such evidence to protect its business interests.</w:t>
      </w:r>
    </w:p>
    <w:p w:rsidR="00376BC4" w:rsidRPr="00CC7E22" w:rsidRDefault="00376BC4" w:rsidP="000C3D12">
      <w:pPr>
        <w:pStyle w:val="level2"/>
        <w:numPr>
          <w:ilvl w:val="1"/>
          <w:numId w:val="9"/>
        </w:numPr>
        <w:spacing w:before="120" w:line="360" w:lineRule="auto"/>
        <w:ind w:left="851" w:hanging="851"/>
      </w:pPr>
      <w:bookmarkStart w:id="57" w:name="_Ref469321019"/>
      <w:r>
        <w:rPr>
          <w:b/>
        </w:rPr>
        <w:t xml:space="preserve">SUPPORT AND </w:t>
      </w:r>
      <w:r w:rsidRPr="00DB3203">
        <w:rPr>
          <w:b/>
        </w:rPr>
        <w:t>TRAINING SERVICES</w:t>
      </w:r>
      <w:bookmarkEnd w:id="57"/>
      <w:r w:rsidRPr="00DB3203">
        <w:rPr>
          <w:b/>
        </w:rPr>
        <w:t xml:space="preserve"> </w:t>
      </w:r>
    </w:p>
    <w:p w:rsidR="00376BC4" w:rsidRPr="00DB3203" w:rsidRDefault="00C75688" w:rsidP="00C75688">
      <w:pPr>
        <w:pStyle w:val="level2"/>
        <w:numPr>
          <w:ilvl w:val="2"/>
          <w:numId w:val="9"/>
        </w:numPr>
        <w:tabs>
          <w:tab w:val="left" w:pos="1418"/>
        </w:tabs>
        <w:spacing w:before="120" w:line="360" w:lineRule="auto"/>
        <w:ind w:left="1417" w:hanging="992"/>
      </w:pPr>
      <w:r>
        <w:t>T</w:t>
      </w:r>
      <w:r w:rsidR="00DD7F6A">
        <w:t>h</w:t>
      </w:r>
      <w:r w:rsidR="00376BC4">
        <w:t xml:space="preserve">e Consultant </w:t>
      </w:r>
      <w:r w:rsidR="00DD7F6A" w:rsidRPr="00C75688">
        <w:rPr>
          <w:b/>
        </w:rPr>
        <w:t>must</w:t>
      </w:r>
      <w:r w:rsidR="00DD7F6A">
        <w:t xml:space="preserve"> </w:t>
      </w:r>
      <w:r w:rsidR="00E77771">
        <w:t>facilitate</w:t>
      </w:r>
      <w:r w:rsidR="0055789D">
        <w:t xml:space="preserve"> and ensure that there is knowledge transfer to SARS’s </w:t>
      </w:r>
      <w:r>
        <w:t xml:space="preserve">designated Staff at no additional cost.  The Consultant </w:t>
      </w:r>
      <w:r w:rsidR="00376BC4" w:rsidRPr="00DB3203">
        <w:t xml:space="preserve">shall </w:t>
      </w:r>
      <w:r w:rsidR="00376BC4">
        <w:t xml:space="preserve">provide the necessary training to the End Users as per its response to SARS </w:t>
      </w:r>
      <w:r w:rsidR="005B05F0">
        <w:t>RFP 38</w:t>
      </w:r>
      <w:r w:rsidR="00376BC4">
        <w:t xml:space="preserve">/2016 and shall </w:t>
      </w:r>
      <w:r w:rsidR="00376BC4" w:rsidRPr="00DB3203">
        <w:t>ensure that in respect of its provision of Training</w:t>
      </w:r>
      <w:bookmarkStart w:id="58" w:name="_Ref239402312"/>
      <w:bookmarkStart w:id="59" w:name="_Ref246480900"/>
      <w:r w:rsidR="00376BC4" w:rsidRPr="00DB3203">
        <w:t xml:space="preserve"> Services:</w:t>
      </w:r>
      <w:bookmarkEnd w:id="58"/>
      <w:bookmarkEnd w:id="59"/>
    </w:p>
    <w:p w:rsidR="00376BC4" w:rsidRPr="00DB3203" w:rsidRDefault="00376BC4" w:rsidP="000C3D12">
      <w:pPr>
        <w:pStyle w:val="Lev4Sub"/>
        <w:widowControl w:val="0"/>
        <w:numPr>
          <w:ilvl w:val="3"/>
          <w:numId w:val="9"/>
        </w:numPr>
        <w:spacing w:before="120"/>
        <w:ind w:left="2552" w:hanging="709"/>
      </w:pPr>
      <w:r w:rsidRPr="00DB3203">
        <w:t xml:space="preserve">it utilises </w:t>
      </w:r>
      <w:r>
        <w:t xml:space="preserve">the Consultant Staff who </w:t>
      </w:r>
      <w:r w:rsidRPr="00DB3203">
        <w:t xml:space="preserve">are appropriately trained and sufficiently skilled on the use of the </w:t>
      </w:r>
      <w:r>
        <w:t xml:space="preserve">SAP </w:t>
      </w:r>
      <w:r w:rsidR="005B05F0">
        <w:t xml:space="preserve">GRAP </w:t>
      </w:r>
      <w:r>
        <w:t>tool;</w:t>
      </w:r>
    </w:p>
    <w:p w:rsidR="00376BC4" w:rsidRDefault="00376BC4" w:rsidP="000C3D12">
      <w:pPr>
        <w:pStyle w:val="Lev4Sub"/>
        <w:widowControl w:val="0"/>
        <w:numPr>
          <w:ilvl w:val="3"/>
          <w:numId w:val="9"/>
        </w:numPr>
        <w:spacing w:before="120"/>
        <w:ind w:left="2552" w:hanging="709"/>
      </w:pPr>
      <w:proofErr w:type="gramStart"/>
      <w:r w:rsidRPr="00DB3203">
        <w:t>it</w:t>
      </w:r>
      <w:proofErr w:type="gramEnd"/>
      <w:r w:rsidRPr="00DB3203">
        <w:t xml:space="preserve"> utilises </w:t>
      </w:r>
      <w:r>
        <w:t>Staff who are</w:t>
      </w:r>
      <w:r w:rsidRPr="00DB3203">
        <w:t xml:space="preserve"> appropriately trained and sufficiently skilled to train End-Users regarding their use of the </w:t>
      </w:r>
      <w:r w:rsidR="00C75688">
        <w:t xml:space="preserve">SAP </w:t>
      </w:r>
      <w:r w:rsidR="00AB5951">
        <w:t xml:space="preserve">GRAP </w:t>
      </w:r>
      <w:r w:rsidR="00C75688">
        <w:t xml:space="preserve">tool </w:t>
      </w:r>
      <w:r w:rsidRPr="00DE748B">
        <w:t xml:space="preserve">and </w:t>
      </w:r>
      <w:r w:rsidRPr="000503AC">
        <w:t xml:space="preserve">providing training manuals and other relevant training materials for </w:t>
      </w:r>
      <w:r w:rsidRPr="00DB3203">
        <w:t xml:space="preserve">each Deliverable. </w:t>
      </w:r>
      <w:r w:rsidRPr="000503AC">
        <w:t xml:space="preserve">Such training may be accomplished by means of a formal training programme or an "on the job” training programme. In either event, </w:t>
      </w:r>
      <w:r w:rsidRPr="00DB3203">
        <w:t xml:space="preserve">the Consultant </w:t>
      </w:r>
      <w:r w:rsidRPr="000503AC">
        <w:t xml:space="preserve">shall develop, implement and maintain a regular and formal program pursuant to which </w:t>
      </w:r>
      <w:r w:rsidRPr="00DB3203">
        <w:t>the Consultant s</w:t>
      </w:r>
      <w:r w:rsidRPr="000503AC">
        <w:t xml:space="preserve">hall assess each </w:t>
      </w:r>
      <w:r w:rsidRPr="00DB3203">
        <w:t xml:space="preserve">End-User’s </w:t>
      </w:r>
      <w:r w:rsidRPr="000503AC">
        <w:t>proficiency and progress, and inform SARS of such proficiency and progress</w:t>
      </w:r>
      <w:r>
        <w:t>; and</w:t>
      </w:r>
    </w:p>
    <w:p w:rsidR="00376BC4" w:rsidRPr="001661E8" w:rsidRDefault="00376BC4" w:rsidP="000C3D12">
      <w:pPr>
        <w:pStyle w:val="Lev4Sub"/>
        <w:widowControl w:val="0"/>
        <w:numPr>
          <w:ilvl w:val="3"/>
          <w:numId w:val="9"/>
        </w:numPr>
        <w:spacing w:before="120"/>
        <w:ind w:left="2552" w:hanging="709"/>
      </w:pPr>
      <w:proofErr w:type="gramStart"/>
      <w:r w:rsidRPr="001661E8">
        <w:t>at</w:t>
      </w:r>
      <w:proofErr w:type="gramEnd"/>
      <w:r w:rsidRPr="001661E8">
        <w:t xml:space="preserve"> SARS’</w:t>
      </w:r>
      <w:r>
        <w:t>s</w:t>
      </w:r>
      <w:r w:rsidRPr="001661E8">
        <w:t xml:space="preserve"> request and subject to</w:t>
      </w:r>
      <w:r>
        <w:t xml:space="preserve"> </w:t>
      </w:r>
      <w:r w:rsidRPr="000503AC">
        <w:t xml:space="preserve">this </w:t>
      </w:r>
      <w:r w:rsidRPr="00621F68">
        <w:rPr>
          <w:b/>
        </w:rPr>
        <w:t xml:space="preserve">clause </w:t>
      </w:r>
      <w:r>
        <w:rPr>
          <w:b/>
        </w:rPr>
        <w:fldChar w:fldCharType="begin"/>
      </w:r>
      <w:r>
        <w:rPr>
          <w:b/>
        </w:rPr>
        <w:instrText xml:space="preserve"> REF _Ref469321019 \r \h </w:instrText>
      </w:r>
      <w:r>
        <w:rPr>
          <w:b/>
        </w:rPr>
      </w:r>
      <w:r>
        <w:rPr>
          <w:b/>
        </w:rPr>
        <w:fldChar w:fldCharType="separate"/>
      </w:r>
      <w:r w:rsidR="00C75688">
        <w:rPr>
          <w:b/>
        </w:rPr>
        <w:t>5.3</w:t>
      </w:r>
      <w:r>
        <w:rPr>
          <w:b/>
        </w:rPr>
        <w:fldChar w:fldCharType="end"/>
      </w:r>
      <w:r w:rsidRPr="00822DDE">
        <w:t>,</w:t>
      </w:r>
      <w:r w:rsidRPr="001661E8">
        <w:t xml:space="preserve"> </w:t>
      </w:r>
      <w:r>
        <w:t>the Consultant</w:t>
      </w:r>
      <w:r w:rsidRPr="001661E8">
        <w:t xml:space="preserve"> shall utilize SARS </w:t>
      </w:r>
      <w:r>
        <w:t>Staff</w:t>
      </w:r>
      <w:r w:rsidRPr="001661E8">
        <w:t xml:space="preserve"> to perform some of the Services under </w:t>
      </w:r>
      <w:r>
        <w:t>this Agreement. I</w:t>
      </w:r>
      <w:r w:rsidRPr="001661E8">
        <w:t xml:space="preserve">n such event, the Services shall be performed by teams made up of </w:t>
      </w:r>
      <w:r>
        <w:t>the Consultant Staff</w:t>
      </w:r>
      <w:r w:rsidRPr="001661E8">
        <w:t xml:space="preserve"> and SARS </w:t>
      </w:r>
      <w:r>
        <w:t xml:space="preserve">Staff </w:t>
      </w:r>
      <w:r w:rsidRPr="001661E8">
        <w:lastRenderedPageBreak/>
        <w:t>(‘Team(s)</w:t>
      </w:r>
      <w:r>
        <w:t>)</w:t>
      </w:r>
      <w:r w:rsidRPr="001661E8">
        <w:t xml:space="preserve">, with each Team managed by </w:t>
      </w:r>
      <w:r>
        <w:t>the Consultant.</w:t>
      </w:r>
    </w:p>
    <w:p w:rsidR="00376BC4" w:rsidRPr="001661E8" w:rsidRDefault="00376BC4" w:rsidP="00D155BD">
      <w:pPr>
        <w:pStyle w:val="level2"/>
        <w:numPr>
          <w:ilvl w:val="2"/>
          <w:numId w:val="9"/>
        </w:numPr>
        <w:tabs>
          <w:tab w:val="left" w:pos="1418"/>
        </w:tabs>
        <w:spacing w:before="120" w:line="360" w:lineRule="auto"/>
        <w:ind w:left="1417" w:hanging="992"/>
      </w:pPr>
      <w:r>
        <w:t xml:space="preserve">The Consultant </w:t>
      </w:r>
      <w:r w:rsidRPr="001661E8">
        <w:t xml:space="preserve">shall be fully responsible for the performance of the Services by the Teams (including, for example any material errors or Deficiencies in any Deliverables produced by the Teams) notwithstanding the fact that most Teams comprises </w:t>
      </w:r>
      <w:r>
        <w:t>Staff</w:t>
      </w:r>
      <w:r w:rsidRPr="001661E8">
        <w:t xml:space="preserve"> from both SARS and </w:t>
      </w:r>
      <w:r>
        <w:t xml:space="preserve">the Consultant </w:t>
      </w:r>
      <w:r w:rsidRPr="001661E8">
        <w:t>and certain functions and tasks are being performed by members of Teams who are employed by SARS.</w:t>
      </w:r>
      <w:r>
        <w:t xml:space="preserve"> The Consultant shall however, report to SARS, any act of underperformance or non-performance by SARS Staff and substantiate such act and its bearing on the delivery of the project. SARS shall within a reasonable time and without causing any further interruptions to the Service, address such underperformance with the Staff member concerned.</w:t>
      </w:r>
    </w:p>
    <w:p w:rsidR="00376BC4" w:rsidRDefault="00376BC4" w:rsidP="00D155BD">
      <w:pPr>
        <w:pStyle w:val="level2"/>
        <w:numPr>
          <w:ilvl w:val="2"/>
          <w:numId w:val="9"/>
        </w:numPr>
        <w:tabs>
          <w:tab w:val="left" w:pos="1418"/>
        </w:tabs>
        <w:spacing w:before="120" w:line="360" w:lineRule="auto"/>
        <w:ind w:left="1417" w:hanging="992"/>
      </w:pPr>
      <w:r w:rsidRPr="001661E8">
        <w:t xml:space="preserve">SARS may also designate its </w:t>
      </w:r>
      <w:r>
        <w:t>Staff</w:t>
      </w:r>
      <w:r w:rsidRPr="001661E8">
        <w:t xml:space="preserve"> as trainees in its sole discretion. The Parties acknowledge and agree that the trainees shall be materially less trained, skilled and experienced than other SARS </w:t>
      </w:r>
      <w:r>
        <w:t>Staff</w:t>
      </w:r>
      <w:r w:rsidRPr="001661E8">
        <w:t xml:space="preserve"> assigned to a Team. </w:t>
      </w:r>
      <w:r>
        <w:t xml:space="preserve">The Consultant </w:t>
      </w:r>
      <w:r w:rsidRPr="001661E8">
        <w:t xml:space="preserve">shall use Commercially Reasonable Efforts to train such SARS </w:t>
      </w:r>
      <w:r>
        <w:t>Staff</w:t>
      </w:r>
      <w:r w:rsidRPr="001661E8">
        <w:t xml:space="preserve"> in the tasks and functions being performed by such Team in order to aid in SARS effort to provide opportunities for previously disadvantaged individuals and to enable SARS to support and maintain the Deliverables and to be able to provide the Services internally without resort to </w:t>
      </w:r>
      <w:r>
        <w:t>the Consultant:</w:t>
      </w:r>
    </w:p>
    <w:p w:rsidR="00376BC4" w:rsidRPr="00E35C74" w:rsidRDefault="00376BC4" w:rsidP="00D43CC2">
      <w:pPr>
        <w:pStyle w:val="level2"/>
        <w:numPr>
          <w:ilvl w:val="0"/>
          <w:numId w:val="20"/>
        </w:numPr>
        <w:spacing w:before="120" w:line="360" w:lineRule="auto"/>
        <w:ind w:left="2552" w:hanging="709"/>
        <w:outlineLvl w:val="3"/>
        <w:rPr>
          <w:rFonts w:cs="Arial"/>
        </w:rPr>
      </w:pPr>
      <w:r w:rsidRPr="00E35C74">
        <w:rPr>
          <w:rFonts w:cs="Arial"/>
        </w:rPr>
        <w:t>engage with SARS Learning Academy to explore optimum training delivery mechanisms available at SARS, to enable knowledge transfer to</w:t>
      </w:r>
      <w:r>
        <w:rPr>
          <w:rFonts w:cs="Arial"/>
        </w:rPr>
        <w:t xml:space="preserve"> </w:t>
      </w:r>
      <w:r w:rsidRPr="00E35C74">
        <w:rPr>
          <w:rFonts w:cs="Arial"/>
        </w:rPr>
        <w:t xml:space="preserve">SARS’s </w:t>
      </w:r>
      <w:r>
        <w:rPr>
          <w:rFonts w:cs="Arial"/>
        </w:rPr>
        <w:t xml:space="preserve">SAP </w:t>
      </w:r>
      <w:r w:rsidR="005B05F0">
        <w:rPr>
          <w:rFonts w:cs="Arial"/>
        </w:rPr>
        <w:t>GRAP Migration and Related Projects</w:t>
      </w:r>
      <w:r>
        <w:rPr>
          <w:rFonts w:cs="Arial"/>
        </w:rPr>
        <w:t xml:space="preserve"> </w:t>
      </w:r>
      <w:r w:rsidRPr="00E35C74">
        <w:rPr>
          <w:rFonts w:cs="Arial"/>
        </w:rPr>
        <w:t>tra</w:t>
      </w:r>
      <w:r>
        <w:rPr>
          <w:rFonts w:cs="Arial"/>
        </w:rPr>
        <w:t>ining team;</w:t>
      </w:r>
    </w:p>
    <w:p w:rsidR="00376BC4" w:rsidRPr="00E35C74" w:rsidRDefault="00376BC4" w:rsidP="00D43CC2">
      <w:pPr>
        <w:pStyle w:val="level2"/>
        <w:numPr>
          <w:ilvl w:val="0"/>
          <w:numId w:val="20"/>
        </w:numPr>
        <w:spacing w:before="120" w:line="360" w:lineRule="auto"/>
        <w:ind w:left="2552" w:hanging="709"/>
        <w:outlineLvl w:val="3"/>
        <w:rPr>
          <w:rFonts w:cs="Arial"/>
        </w:rPr>
      </w:pPr>
      <w:r w:rsidRPr="00E35C74">
        <w:rPr>
          <w:rFonts w:cs="Arial"/>
        </w:rPr>
        <w:t xml:space="preserve">provide support to SARS for a period 3 (three) months post go-live,  based on time and material; </w:t>
      </w:r>
      <w:r>
        <w:rPr>
          <w:rFonts w:cs="Arial"/>
        </w:rPr>
        <w:t>and</w:t>
      </w:r>
    </w:p>
    <w:p w:rsidR="00376BC4" w:rsidRDefault="00376BC4" w:rsidP="00D43CC2">
      <w:pPr>
        <w:pStyle w:val="level2"/>
        <w:numPr>
          <w:ilvl w:val="0"/>
          <w:numId w:val="20"/>
        </w:numPr>
        <w:spacing w:before="120" w:line="360" w:lineRule="auto"/>
        <w:ind w:left="2552" w:hanging="709"/>
        <w:outlineLvl w:val="3"/>
        <w:rPr>
          <w:rFonts w:cs="Arial"/>
        </w:rPr>
      </w:pPr>
      <w:proofErr w:type="gramStart"/>
      <w:r w:rsidRPr="00E35C74">
        <w:rPr>
          <w:rFonts w:cs="Arial"/>
        </w:rPr>
        <w:t>if</w:t>
      </w:r>
      <w:proofErr w:type="gramEnd"/>
      <w:r w:rsidRPr="00E35C74">
        <w:rPr>
          <w:rFonts w:cs="Arial"/>
        </w:rPr>
        <w:t xml:space="preserve"> the extent of training and support is not detailed in the Agreement, the Consultant shall provide adequate instruction for a sufficient number of SARS Staff to secure the satisfactory operation of the SAP </w:t>
      </w:r>
      <w:r w:rsidR="005B05F0">
        <w:rPr>
          <w:rFonts w:cs="Arial"/>
        </w:rPr>
        <w:t>GRAP Migration and Related Projects</w:t>
      </w:r>
      <w:r w:rsidRPr="00E35C74">
        <w:rPr>
          <w:rFonts w:cs="Arial"/>
        </w:rPr>
        <w:t xml:space="preserve"> Tool</w:t>
      </w:r>
      <w:r>
        <w:rPr>
          <w:rFonts w:cs="Arial"/>
        </w:rPr>
        <w:t>.</w:t>
      </w:r>
    </w:p>
    <w:p w:rsidR="00376BC4" w:rsidRDefault="00044E23" w:rsidP="000C3D12">
      <w:pPr>
        <w:pStyle w:val="level2"/>
        <w:numPr>
          <w:ilvl w:val="1"/>
          <w:numId w:val="9"/>
        </w:numPr>
        <w:spacing w:before="120" w:line="360" w:lineRule="auto"/>
        <w:ind w:left="851" w:hanging="851"/>
        <w:rPr>
          <w:b/>
        </w:rPr>
      </w:pPr>
      <w:r>
        <w:rPr>
          <w:b/>
        </w:rPr>
        <w:t>TOOLS</w:t>
      </w:r>
    </w:p>
    <w:p w:rsidR="00376BC4" w:rsidRDefault="000C31CF" w:rsidP="00D155BD">
      <w:pPr>
        <w:pStyle w:val="level2"/>
        <w:numPr>
          <w:ilvl w:val="2"/>
          <w:numId w:val="9"/>
        </w:numPr>
        <w:spacing w:before="120" w:line="360" w:lineRule="auto"/>
        <w:ind w:left="1417" w:hanging="992"/>
      </w:pPr>
      <w:bookmarkStart w:id="60" w:name="_Ref238376025"/>
      <w:r>
        <w:t>SARS</w:t>
      </w:r>
      <w:r w:rsidR="00376BC4">
        <w:t xml:space="preserve"> </w:t>
      </w:r>
      <w:r w:rsidR="00376BC4" w:rsidRPr="00F61A6B">
        <w:t xml:space="preserve">shall be responsible for procuring and providing all resources (e.g. hardware, software) and facilities necessary, appropriate or required to promptly and efficiently perform the Services in accordance with the </w:t>
      </w:r>
      <w:r w:rsidR="00376BC4" w:rsidRPr="00F61A6B">
        <w:lastRenderedPageBreak/>
        <w:t>requirements of this Agreement</w:t>
      </w:r>
      <w:r w:rsidR="00376BC4">
        <w:t>.</w:t>
      </w:r>
      <w:bookmarkEnd w:id="60"/>
    </w:p>
    <w:p w:rsidR="00376BC4" w:rsidRPr="00F61A6B" w:rsidRDefault="00376BC4" w:rsidP="00D155BD">
      <w:pPr>
        <w:pStyle w:val="level2"/>
        <w:numPr>
          <w:ilvl w:val="2"/>
          <w:numId w:val="9"/>
        </w:numPr>
        <w:spacing w:before="120" w:line="360" w:lineRule="auto"/>
        <w:ind w:left="1417" w:hanging="992"/>
      </w:pPr>
      <w:r>
        <w:t xml:space="preserve">The Consultant </w:t>
      </w:r>
      <w:r w:rsidRPr="00F61A6B">
        <w:t>shall use</w:t>
      </w:r>
      <w:r w:rsidRPr="006D537E">
        <w:t xml:space="preserve"> SARS</w:t>
      </w:r>
      <w:r>
        <w:t>’s</w:t>
      </w:r>
      <w:r w:rsidRPr="006D537E">
        <w:t xml:space="preserve"> </w:t>
      </w:r>
      <w:r>
        <w:t>tools</w:t>
      </w:r>
      <w:r w:rsidRPr="006D537E">
        <w:t xml:space="preserve"> </w:t>
      </w:r>
      <w:r w:rsidRPr="00F61A6B">
        <w:t>(if any are provided</w:t>
      </w:r>
      <w:r>
        <w:t>, including SARS Staff</w:t>
      </w:r>
      <w:r w:rsidRPr="00F61A6B">
        <w:t xml:space="preserve">) in an efficient manner. </w:t>
      </w:r>
      <w:r>
        <w:t>The Consultant s</w:t>
      </w:r>
      <w:r w:rsidRPr="00F61A6B">
        <w:t>hall not use any SARS</w:t>
      </w:r>
      <w:r>
        <w:t>’s</w:t>
      </w:r>
      <w:r w:rsidRPr="00F61A6B">
        <w:t xml:space="preserve"> </w:t>
      </w:r>
      <w:r>
        <w:t>tools</w:t>
      </w:r>
      <w:r w:rsidRPr="00F61A6B">
        <w:t xml:space="preserve"> for any purpose other than providing Services to SARS</w:t>
      </w:r>
      <w:r>
        <w:t>.</w:t>
      </w:r>
    </w:p>
    <w:p w:rsidR="00376BC4" w:rsidRPr="00F61A6B" w:rsidRDefault="00376BC4" w:rsidP="00D155BD">
      <w:pPr>
        <w:pStyle w:val="level2"/>
        <w:numPr>
          <w:ilvl w:val="2"/>
          <w:numId w:val="9"/>
        </w:numPr>
        <w:spacing w:before="120" w:line="360" w:lineRule="auto"/>
        <w:ind w:left="1417" w:hanging="992"/>
      </w:pPr>
      <w:r>
        <w:t>The Consultant s</w:t>
      </w:r>
      <w:r w:rsidRPr="00F61A6B">
        <w:t xml:space="preserve">hall ensure that all </w:t>
      </w:r>
      <w:r>
        <w:t xml:space="preserve">the </w:t>
      </w:r>
      <w:r w:rsidRPr="0007265A">
        <w:t>Consultant</w:t>
      </w:r>
      <w:r>
        <w:t xml:space="preserve"> Staff</w:t>
      </w:r>
      <w:r w:rsidRPr="00F61A6B">
        <w:t xml:space="preserve"> comply with all policies and procedures governing access to and use of </w:t>
      </w:r>
      <w:r w:rsidRPr="00455E56">
        <w:t>SARS facilities,</w:t>
      </w:r>
      <w:r w:rsidRPr="00F61A6B">
        <w:t xml:space="preserve"> which policies and procedures SARS </w:t>
      </w:r>
      <w:r>
        <w:t xml:space="preserve">shall </w:t>
      </w:r>
      <w:r w:rsidRPr="00F61A6B">
        <w:t>notif</w:t>
      </w:r>
      <w:r>
        <w:t>y</w:t>
      </w:r>
      <w:r w:rsidRPr="00F61A6B">
        <w:t xml:space="preserve"> </w:t>
      </w:r>
      <w:r>
        <w:t xml:space="preserve">the Consultant </w:t>
      </w:r>
      <w:r w:rsidRPr="00F61A6B">
        <w:t>of, in writing from time to time.</w:t>
      </w:r>
    </w:p>
    <w:p w:rsidR="00376BC4" w:rsidRPr="006D537E" w:rsidRDefault="00376BC4" w:rsidP="00D155BD">
      <w:pPr>
        <w:pStyle w:val="level2"/>
        <w:numPr>
          <w:ilvl w:val="1"/>
          <w:numId w:val="9"/>
        </w:numPr>
        <w:spacing w:before="120" w:line="360" w:lineRule="auto"/>
        <w:ind w:left="851" w:hanging="851"/>
        <w:rPr>
          <w:b/>
        </w:rPr>
      </w:pPr>
      <w:bookmarkStart w:id="61" w:name="_Ref469404201"/>
      <w:r w:rsidRPr="006D537E">
        <w:rPr>
          <w:b/>
        </w:rPr>
        <w:t>D</w:t>
      </w:r>
      <w:r>
        <w:rPr>
          <w:b/>
        </w:rPr>
        <w:t>OCUMENTATION</w:t>
      </w:r>
      <w:bookmarkEnd w:id="61"/>
    </w:p>
    <w:p w:rsidR="00376BC4" w:rsidRDefault="00376BC4" w:rsidP="00D155BD">
      <w:pPr>
        <w:pStyle w:val="Clause3Sub"/>
        <w:numPr>
          <w:ilvl w:val="0"/>
          <w:numId w:val="0"/>
        </w:numPr>
        <w:ind w:left="1417"/>
        <w:rPr>
          <w:sz w:val="22"/>
          <w:szCs w:val="22"/>
        </w:rPr>
      </w:pPr>
      <w:r w:rsidRPr="00975028">
        <w:rPr>
          <w:sz w:val="22"/>
          <w:szCs w:val="22"/>
        </w:rPr>
        <w:t xml:space="preserve">The Consultant shall provide </w:t>
      </w:r>
      <w:r w:rsidRPr="00FD66FD">
        <w:rPr>
          <w:sz w:val="22"/>
          <w:szCs w:val="22"/>
        </w:rPr>
        <w:t>Documentation</w:t>
      </w:r>
      <w:r w:rsidRPr="00975028">
        <w:rPr>
          <w:sz w:val="22"/>
          <w:szCs w:val="22"/>
        </w:rPr>
        <w:t xml:space="preserve"> </w:t>
      </w:r>
      <w:r>
        <w:rPr>
          <w:sz w:val="22"/>
          <w:szCs w:val="22"/>
        </w:rPr>
        <w:t xml:space="preserve">which </w:t>
      </w:r>
      <w:r w:rsidRPr="00975028">
        <w:rPr>
          <w:sz w:val="22"/>
          <w:szCs w:val="22"/>
        </w:rPr>
        <w:t xml:space="preserve">accurately reflects the design, structure, operations, capabilities and use of the </w:t>
      </w:r>
      <w:r>
        <w:rPr>
          <w:sz w:val="22"/>
          <w:szCs w:val="22"/>
        </w:rPr>
        <w:t xml:space="preserve">SAP </w:t>
      </w:r>
      <w:r w:rsidR="005B05F0">
        <w:rPr>
          <w:sz w:val="22"/>
          <w:szCs w:val="22"/>
        </w:rPr>
        <w:t>GRAP Migration and Related Projects</w:t>
      </w:r>
      <w:r>
        <w:rPr>
          <w:sz w:val="22"/>
          <w:szCs w:val="22"/>
        </w:rPr>
        <w:t xml:space="preserve"> tool</w:t>
      </w:r>
      <w:r w:rsidRPr="00975028">
        <w:rPr>
          <w:sz w:val="22"/>
          <w:szCs w:val="22"/>
        </w:rPr>
        <w:t xml:space="preserve">, and </w:t>
      </w:r>
      <w:r>
        <w:rPr>
          <w:sz w:val="22"/>
          <w:szCs w:val="22"/>
        </w:rPr>
        <w:t xml:space="preserve">which </w:t>
      </w:r>
      <w:r w:rsidRPr="00975028">
        <w:rPr>
          <w:sz w:val="22"/>
          <w:szCs w:val="22"/>
        </w:rPr>
        <w:t xml:space="preserve">(a) explains the technical details of the </w:t>
      </w:r>
      <w:r w:rsidR="005B05F0">
        <w:rPr>
          <w:sz w:val="22"/>
          <w:szCs w:val="22"/>
        </w:rPr>
        <w:t>GRAP Migration and Related Projects</w:t>
      </w:r>
      <w:r>
        <w:rPr>
          <w:sz w:val="22"/>
          <w:szCs w:val="22"/>
        </w:rPr>
        <w:t xml:space="preserve"> tool </w:t>
      </w:r>
      <w:r w:rsidRPr="00975028">
        <w:rPr>
          <w:sz w:val="22"/>
          <w:szCs w:val="22"/>
        </w:rPr>
        <w:t xml:space="preserve">at a level and in a fashion necessary to enable SARS Staff with a reasonable level of technical experience to modify, maintain and support the </w:t>
      </w:r>
      <w:r w:rsidR="005B05F0">
        <w:rPr>
          <w:sz w:val="22"/>
          <w:szCs w:val="22"/>
        </w:rPr>
        <w:t>GRAP Migration and Related Projects</w:t>
      </w:r>
      <w:r>
        <w:rPr>
          <w:sz w:val="22"/>
          <w:szCs w:val="22"/>
        </w:rPr>
        <w:t xml:space="preserve"> tool</w:t>
      </w:r>
      <w:r w:rsidRPr="00975028">
        <w:rPr>
          <w:sz w:val="22"/>
          <w:szCs w:val="22"/>
        </w:rPr>
        <w:t xml:space="preserve">; and (b) explains the operation and use of the </w:t>
      </w:r>
      <w:r>
        <w:rPr>
          <w:sz w:val="22"/>
          <w:szCs w:val="22"/>
        </w:rPr>
        <w:t xml:space="preserve">SAP </w:t>
      </w:r>
      <w:r w:rsidR="005B05F0">
        <w:rPr>
          <w:sz w:val="22"/>
          <w:szCs w:val="22"/>
        </w:rPr>
        <w:t>GRAP Migration and Related Projects</w:t>
      </w:r>
      <w:r>
        <w:rPr>
          <w:sz w:val="22"/>
          <w:szCs w:val="22"/>
        </w:rPr>
        <w:t xml:space="preserve"> tool </w:t>
      </w:r>
      <w:r w:rsidRPr="00975028">
        <w:rPr>
          <w:sz w:val="22"/>
          <w:szCs w:val="22"/>
        </w:rPr>
        <w:t>at a level and in a fashion necessary to enable trained SARS Staff to use and operate such.</w:t>
      </w:r>
    </w:p>
    <w:p w:rsidR="00376BC4" w:rsidRPr="00F61A6B" w:rsidRDefault="00376BC4" w:rsidP="000C3D12">
      <w:pPr>
        <w:pStyle w:val="level2"/>
        <w:numPr>
          <w:ilvl w:val="1"/>
          <w:numId w:val="9"/>
        </w:numPr>
        <w:spacing w:before="120" w:line="360" w:lineRule="auto"/>
        <w:ind w:left="851" w:hanging="851"/>
        <w:rPr>
          <w:b/>
        </w:rPr>
      </w:pPr>
      <w:bookmarkStart w:id="62" w:name="_Ref469404251"/>
      <w:r>
        <w:rPr>
          <w:b/>
        </w:rPr>
        <w:t xml:space="preserve">ACCEPTANCE </w:t>
      </w:r>
      <w:r w:rsidRPr="00F61A6B">
        <w:rPr>
          <w:b/>
        </w:rPr>
        <w:t>TESTING</w:t>
      </w:r>
      <w:bookmarkEnd w:id="62"/>
      <w:r w:rsidRPr="00F61A6B">
        <w:rPr>
          <w:b/>
        </w:rPr>
        <w:t xml:space="preserve"> </w:t>
      </w:r>
      <w:bookmarkStart w:id="63" w:name="_Ref239240032"/>
    </w:p>
    <w:p w:rsidR="00376BC4" w:rsidRPr="00145F43" w:rsidRDefault="00376BC4" w:rsidP="00D155BD">
      <w:pPr>
        <w:pStyle w:val="level2"/>
        <w:numPr>
          <w:ilvl w:val="2"/>
          <w:numId w:val="9"/>
        </w:numPr>
        <w:spacing w:before="120" w:line="360" w:lineRule="auto"/>
        <w:ind w:left="1417" w:hanging="992"/>
        <w:rPr>
          <w:lang w:val="en-GB"/>
        </w:rPr>
      </w:pPr>
      <w:r>
        <w:rPr>
          <w:lang w:val="en-GB"/>
        </w:rPr>
        <w:t>The Consultant</w:t>
      </w:r>
      <w:r w:rsidRPr="00145F43">
        <w:rPr>
          <w:lang w:val="en-GB"/>
        </w:rPr>
        <w:t xml:space="preserve"> shall develop and prepare for SARS</w:t>
      </w:r>
      <w:r>
        <w:rPr>
          <w:lang w:val="en-GB"/>
        </w:rPr>
        <w:t>’s</w:t>
      </w:r>
      <w:r w:rsidRPr="00145F43">
        <w:rPr>
          <w:lang w:val="en-GB"/>
        </w:rPr>
        <w:t xml:space="preserve"> review and approval</w:t>
      </w:r>
      <w:r>
        <w:rPr>
          <w:lang w:val="en-GB"/>
        </w:rPr>
        <w:t>,</w:t>
      </w:r>
      <w:r w:rsidRPr="00145F43">
        <w:rPr>
          <w:lang w:val="en-GB"/>
        </w:rPr>
        <w:t xml:space="preserve"> a testing strategy document detailing the approach to testing and the associated plan to direct the test effort to ensure that each Deliverable and all of its related Deliverables provide the functionality described in SARS</w:t>
      </w:r>
      <w:r>
        <w:rPr>
          <w:lang w:val="en-GB"/>
        </w:rPr>
        <w:t>’s</w:t>
      </w:r>
      <w:r w:rsidRPr="00145F43">
        <w:rPr>
          <w:lang w:val="en-GB"/>
        </w:rPr>
        <w:t xml:space="preserve"> Business Requirements Document and in the functional specifications, satisfy the Performance Criteria, and operate consistently without material errors or Deficiencies (the ‘</w:t>
      </w:r>
      <w:r w:rsidRPr="00145F43">
        <w:rPr>
          <w:b/>
          <w:lang w:val="en-GB"/>
        </w:rPr>
        <w:t>Testing Strategy Document</w:t>
      </w:r>
      <w:r w:rsidRPr="00145F43">
        <w:rPr>
          <w:lang w:val="en-GB"/>
        </w:rPr>
        <w:t xml:space="preserve">’). Among other things, the Testing Strategy Document shall require that </w:t>
      </w:r>
      <w:r>
        <w:rPr>
          <w:lang w:val="en-GB"/>
        </w:rPr>
        <w:t xml:space="preserve">the Consultant </w:t>
      </w:r>
      <w:r w:rsidRPr="00145F43">
        <w:rPr>
          <w:lang w:val="en-GB"/>
        </w:rPr>
        <w:t>maintain version control of software through the testing process, and contain user acceptance, data conversion and Performance Criteria.</w:t>
      </w:r>
      <w:bookmarkEnd w:id="63"/>
    </w:p>
    <w:p w:rsidR="00376BC4" w:rsidRPr="00145F43" w:rsidRDefault="00376BC4" w:rsidP="00D155BD">
      <w:pPr>
        <w:pStyle w:val="level2"/>
        <w:numPr>
          <w:ilvl w:val="2"/>
          <w:numId w:val="9"/>
        </w:numPr>
        <w:spacing w:before="120" w:line="360" w:lineRule="auto"/>
        <w:ind w:left="1417" w:hanging="992"/>
        <w:rPr>
          <w:lang w:val="en-GB"/>
        </w:rPr>
      </w:pPr>
      <w:r w:rsidRPr="00145F43">
        <w:rPr>
          <w:lang w:val="en-GB"/>
        </w:rPr>
        <w:t xml:space="preserve">The Testing Strategy Document shall provide for multiple levels of testing including unit, integration, </w:t>
      </w:r>
      <w:r>
        <w:rPr>
          <w:lang w:val="en-GB"/>
        </w:rPr>
        <w:t>quality assurance</w:t>
      </w:r>
      <w:r w:rsidRPr="00145F43">
        <w:rPr>
          <w:lang w:val="en-GB"/>
        </w:rPr>
        <w:t xml:space="preserve">, user testing; and other types of testing to assess functionality, usability, reliability and performance. Without limiting the generality of the foregoing, the Testing Strategy Document shall </w:t>
      </w:r>
      <w:r w:rsidRPr="00145F43">
        <w:rPr>
          <w:lang w:val="en-GB"/>
        </w:rPr>
        <w:lastRenderedPageBreak/>
        <w:t>provide for testing that is sufficiently rigorous and complete so as to identify any material errors or Deficiencies tha</w:t>
      </w:r>
      <w:r>
        <w:rPr>
          <w:lang w:val="en-GB"/>
        </w:rPr>
        <w:t>t are reasonably discoverable.</w:t>
      </w:r>
    </w:p>
    <w:p w:rsidR="00376BC4" w:rsidRPr="00145F43" w:rsidRDefault="00376BC4" w:rsidP="00D155BD">
      <w:pPr>
        <w:pStyle w:val="level2"/>
        <w:numPr>
          <w:ilvl w:val="2"/>
          <w:numId w:val="9"/>
        </w:numPr>
        <w:spacing w:before="120" w:line="360" w:lineRule="auto"/>
        <w:ind w:left="1417" w:hanging="992"/>
        <w:rPr>
          <w:lang w:val="en-GB"/>
        </w:rPr>
      </w:pPr>
      <w:r w:rsidRPr="00145F43">
        <w:rPr>
          <w:lang w:val="en-GB"/>
        </w:rPr>
        <w:t xml:space="preserve">The initial draft of the Testing Strategy Document shall be provided to SARS on or before such date as is reasonably required to allow reasonable time for SARS to review and </w:t>
      </w:r>
      <w:r>
        <w:rPr>
          <w:lang w:val="en-GB"/>
        </w:rPr>
        <w:t>the Consultant</w:t>
      </w:r>
      <w:r w:rsidRPr="00145F43">
        <w:rPr>
          <w:lang w:val="en-GB"/>
        </w:rPr>
        <w:t xml:space="preserve"> to revise the Testing Strategy Document in accordance with SARS’</w:t>
      </w:r>
      <w:r>
        <w:rPr>
          <w:lang w:val="en-GB"/>
        </w:rPr>
        <w:t>s</w:t>
      </w:r>
      <w:r w:rsidRPr="00145F43">
        <w:rPr>
          <w:lang w:val="en-GB"/>
        </w:rPr>
        <w:t xml:space="preserve"> comments and complete a Testing Strategy Document that is acceptable to SARS by the date therefore under the project plan. If any Deliverables have been tested prior to SARS</w:t>
      </w:r>
      <w:r>
        <w:rPr>
          <w:lang w:val="en-GB"/>
        </w:rPr>
        <w:t>’s</w:t>
      </w:r>
      <w:r w:rsidRPr="00145F43">
        <w:rPr>
          <w:lang w:val="en-GB"/>
        </w:rPr>
        <w:t xml:space="preserve"> acceptance of the Testing Strategy Document, and the tests performed differ from that required under the Testing Strategy Document, </w:t>
      </w:r>
      <w:r>
        <w:rPr>
          <w:lang w:val="en-GB"/>
        </w:rPr>
        <w:t>the Consultant</w:t>
      </w:r>
      <w:r w:rsidRPr="00145F43">
        <w:rPr>
          <w:lang w:val="en-GB"/>
        </w:rPr>
        <w:t xml:space="preserve"> shall, at SARS’</w:t>
      </w:r>
      <w:r>
        <w:rPr>
          <w:lang w:val="en-GB"/>
        </w:rPr>
        <w:t>s</w:t>
      </w:r>
      <w:r w:rsidRPr="00145F43">
        <w:rPr>
          <w:lang w:val="en-GB"/>
        </w:rPr>
        <w:t xml:space="preserve"> request and </w:t>
      </w:r>
      <w:r>
        <w:rPr>
          <w:lang w:val="en-GB"/>
        </w:rPr>
        <w:t>Consultant</w:t>
      </w:r>
      <w:r w:rsidRPr="00145F43">
        <w:rPr>
          <w:lang w:val="en-GB"/>
        </w:rPr>
        <w:t>’s expense, re-test in accordance with such Testing Strategy Document. All testing shall be performed in accordance with the Testing Strategy Docume</w:t>
      </w:r>
      <w:r>
        <w:rPr>
          <w:lang w:val="en-GB"/>
        </w:rPr>
        <w:t>nt approved by SARS in writing.</w:t>
      </w:r>
    </w:p>
    <w:p w:rsidR="00376BC4" w:rsidRPr="00145F43" w:rsidRDefault="00376BC4" w:rsidP="00D155BD">
      <w:pPr>
        <w:pStyle w:val="level2"/>
        <w:numPr>
          <w:ilvl w:val="2"/>
          <w:numId w:val="9"/>
        </w:numPr>
        <w:spacing w:before="120" w:line="360" w:lineRule="auto"/>
        <w:ind w:left="1417" w:hanging="992"/>
        <w:rPr>
          <w:lang w:val="en-GB"/>
        </w:rPr>
      </w:pPr>
      <w:r>
        <w:rPr>
          <w:lang w:val="en-GB"/>
        </w:rPr>
        <w:t>The Consultant</w:t>
      </w:r>
      <w:r w:rsidRPr="00145F43">
        <w:rPr>
          <w:lang w:val="en-GB"/>
        </w:rPr>
        <w:t xml:space="preserve"> shall develop and prepare, in accordance with the project plan, for SARS’</w:t>
      </w:r>
      <w:r>
        <w:rPr>
          <w:lang w:val="en-GB"/>
        </w:rPr>
        <w:t>s</w:t>
      </w:r>
      <w:r w:rsidRPr="00145F43">
        <w:rPr>
          <w:lang w:val="en-GB"/>
        </w:rPr>
        <w:t xml:space="preserve"> review and approval, test packs for each Testing Stage. The test packs shall include: (a) the data, which shall be subject to SARS’</w:t>
      </w:r>
      <w:r>
        <w:rPr>
          <w:lang w:val="en-GB"/>
        </w:rPr>
        <w:t>s</w:t>
      </w:r>
      <w:r w:rsidRPr="00145F43">
        <w:rPr>
          <w:lang w:val="en-GB"/>
        </w:rPr>
        <w:t xml:space="preserve"> review and approval, </w:t>
      </w:r>
      <w:r>
        <w:rPr>
          <w:lang w:val="en-GB"/>
        </w:rPr>
        <w:t>which</w:t>
      </w:r>
      <w:r w:rsidRPr="00145F43">
        <w:rPr>
          <w:lang w:val="en-GB"/>
        </w:rPr>
        <w:t xml:space="preserve"> shall be described in the Testing Strategy Document; (b) the test scripts; and (c) the expected results of the testing. If a Deliverable has been tested prior to SARS’</w:t>
      </w:r>
      <w:r>
        <w:rPr>
          <w:lang w:val="en-GB"/>
        </w:rPr>
        <w:t>s</w:t>
      </w:r>
      <w:r w:rsidRPr="00145F43">
        <w:rPr>
          <w:lang w:val="en-GB"/>
        </w:rPr>
        <w:t xml:space="preserve"> approval of the applicable test pack, and the test pack utilized for such test(s) differ from the test pack later approved by SARS, </w:t>
      </w:r>
      <w:r>
        <w:rPr>
          <w:lang w:val="en-GB"/>
        </w:rPr>
        <w:t xml:space="preserve">the Consultant </w:t>
      </w:r>
      <w:r w:rsidRPr="00145F43">
        <w:rPr>
          <w:lang w:val="en-GB"/>
        </w:rPr>
        <w:t>shall, at SARS’</w:t>
      </w:r>
      <w:r>
        <w:rPr>
          <w:lang w:val="en-GB"/>
        </w:rPr>
        <w:t>s</w:t>
      </w:r>
      <w:r w:rsidRPr="00145F43">
        <w:rPr>
          <w:lang w:val="en-GB"/>
        </w:rPr>
        <w:t xml:space="preserve"> request and</w:t>
      </w:r>
      <w:r>
        <w:rPr>
          <w:lang w:val="en-GB"/>
        </w:rPr>
        <w:t xml:space="preserve"> the</w:t>
      </w:r>
      <w:r w:rsidRPr="00145F43">
        <w:rPr>
          <w:lang w:val="en-GB"/>
        </w:rPr>
        <w:t xml:space="preserve"> </w:t>
      </w:r>
      <w:r>
        <w:rPr>
          <w:lang w:val="en-GB"/>
        </w:rPr>
        <w:t>Consultant</w:t>
      </w:r>
      <w:r w:rsidRPr="00145F43">
        <w:rPr>
          <w:lang w:val="en-GB"/>
        </w:rPr>
        <w:t xml:space="preserve">’s expense, re-test the Deliverable using the approved </w:t>
      </w:r>
      <w:r>
        <w:rPr>
          <w:lang w:val="en-GB"/>
        </w:rPr>
        <w:t>test pack.</w:t>
      </w:r>
    </w:p>
    <w:p w:rsidR="00376BC4" w:rsidRDefault="00376BC4" w:rsidP="00376BC4">
      <w:pPr>
        <w:pStyle w:val="level2"/>
        <w:keepNext/>
        <w:keepLines/>
        <w:numPr>
          <w:ilvl w:val="0"/>
          <w:numId w:val="0"/>
        </w:numPr>
        <w:ind w:left="1276" w:hanging="850"/>
        <w:rPr>
          <w:lang w:val="en-GB"/>
        </w:rPr>
      </w:pPr>
    </w:p>
    <w:p w:rsidR="00376BC4" w:rsidRPr="00F61A6B" w:rsidRDefault="00376BC4" w:rsidP="00D155BD">
      <w:pPr>
        <w:pStyle w:val="level2"/>
        <w:numPr>
          <w:ilvl w:val="1"/>
          <w:numId w:val="9"/>
        </w:numPr>
        <w:spacing w:before="120" w:line="360" w:lineRule="auto"/>
        <w:ind w:left="851" w:hanging="851"/>
        <w:rPr>
          <w:b/>
          <w:lang w:val="en-GB"/>
        </w:rPr>
      </w:pPr>
      <w:bookmarkStart w:id="64" w:name="_Ref239239947"/>
      <w:r w:rsidRPr="00F61A6B">
        <w:rPr>
          <w:b/>
          <w:lang w:val="en-GB"/>
        </w:rPr>
        <w:t>UNIT TESTING (Stage One Testing)</w:t>
      </w:r>
    </w:p>
    <w:p w:rsidR="00376BC4" w:rsidRDefault="00376BC4" w:rsidP="00376BC4">
      <w:pPr>
        <w:pStyle w:val="level2"/>
        <w:numPr>
          <w:ilvl w:val="0"/>
          <w:numId w:val="0"/>
        </w:numPr>
        <w:spacing w:before="120" w:line="360" w:lineRule="auto"/>
        <w:ind w:left="1276"/>
        <w:rPr>
          <w:lang w:val="en-GB"/>
        </w:rPr>
      </w:pPr>
      <w:r w:rsidRPr="00145F43">
        <w:rPr>
          <w:lang w:val="en-GB"/>
        </w:rPr>
        <w:t>In this stage</w:t>
      </w:r>
      <w:r>
        <w:rPr>
          <w:lang w:val="en-GB"/>
        </w:rPr>
        <w:t>, the</w:t>
      </w:r>
      <w:r w:rsidRPr="00145F43">
        <w:rPr>
          <w:lang w:val="en-GB"/>
        </w:rPr>
        <w:t xml:space="preserve"> </w:t>
      </w:r>
      <w:r>
        <w:rPr>
          <w:lang w:val="en-GB"/>
        </w:rPr>
        <w:t>Consultant</w:t>
      </w:r>
      <w:r w:rsidRPr="00145F43">
        <w:rPr>
          <w:lang w:val="en-GB"/>
        </w:rPr>
        <w:t xml:space="preserve"> shall test the functionality of the Deliverable and its </w:t>
      </w:r>
      <w:r>
        <w:rPr>
          <w:lang w:val="en-GB"/>
        </w:rPr>
        <w:t>r</w:t>
      </w:r>
      <w:r w:rsidRPr="00145F43">
        <w:rPr>
          <w:lang w:val="en-GB"/>
        </w:rPr>
        <w:t xml:space="preserve">elated Deliverables and confirm that such Deliverables have the functionality described in </w:t>
      </w:r>
      <w:r>
        <w:rPr>
          <w:lang w:val="en-GB"/>
        </w:rPr>
        <w:t>SARS’s</w:t>
      </w:r>
      <w:r w:rsidRPr="00145F43">
        <w:rPr>
          <w:lang w:val="en-GB"/>
        </w:rPr>
        <w:t xml:space="preserve"> Business Requirements Document and in the functional specifications, and satisfy the Performance Criteria, by performing unit and integration testing in</w:t>
      </w:r>
      <w:r>
        <w:rPr>
          <w:lang w:val="en-GB"/>
        </w:rPr>
        <w:t xml:space="preserve"> the</w:t>
      </w:r>
      <w:r w:rsidRPr="00145F43">
        <w:rPr>
          <w:lang w:val="en-GB"/>
        </w:rPr>
        <w:t xml:space="preserve"> </w:t>
      </w:r>
      <w:r>
        <w:rPr>
          <w:lang w:val="en-GB"/>
        </w:rPr>
        <w:t>Consultant</w:t>
      </w:r>
      <w:r w:rsidRPr="00145F43">
        <w:rPr>
          <w:lang w:val="en-GB"/>
        </w:rPr>
        <w:t>’s development environment before promoting such Deliverables to the quality assurance environment. Such testing shall also test the conversion routines to ensure that they operate in accordance the specifications there</w:t>
      </w:r>
      <w:r>
        <w:rPr>
          <w:lang w:val="en-GB"/>
        </w:rPr>
        <w:t>of.</w:t>
      </w:r>
      <w:bookmarkEnd w:id="64"/>
    </w:p>
    <w:p w:rsidR="00D155BD" w:rsidRDefault="00D155BD" w:rsidP="00376BC4">
      <w:pPr>
        <w:pStyle w:val="level2"/>
        <w:numPr>
          <w:ilvl w:val="0"/>
          <w:numId w:val="0"/>
        </w:numPr>
        <w:spacing w:before="120" w:line="360" w:lineRule="auto"/>
        <w:ind w:left="1276"/>
        <w:rPr>
          <w:lang w:val="en-GB"/>
        </w:rPr>
      </w:pPr>
    </w:p>
    <w:p w:rsidR="00376BC4" w:rsidRPr="00F61A6B" w:rsidRDefault="00376BC4" w:rsidP="00D155BD">
      <w:pPr>
        <w:pStyle w:val="level2"/>
        <w:numPr>
          <w:ilvl w:val="1"/>
          <w:numId w:val="9"/>
        </w:numPr>
        <w:spacing w:before="120" w:line="360" w:lineRule="auto"/>
        <w:ind w:left="851" w:hanging="851"/>
        <w:rPr>
          <w:b/>
          <w:lang w:val="en-GB"/>
        </w:rPr>
      </w:pPr>
      <w:bookmarkStart w:id="65" w:name="_Ref239239949"/>
      <w:r w:rsidRPr="00F61A6B">
        <w:rPr>
          <w:b/>
          <w:lang w:val="en-GB"/>
        </w:rPr>
        <w:lastRenderedPageBreak/>
        <w:t xml:space="preserve">MOVE TO QUALITY ASSURANCE ENVIRONMENT </w:t>
      </w:r>
      <w:r w:rsidRPr="00D42C6E">
        <w:rPr>
          <w:b/>
          <w:lang w:val="en-GB"/>
        </w:rPr>
        <w:t xml:space="preserve">(Stage two Testing) </w:t>
      </w:r>
    </w:p>
    <w:p w:rsidR="00376BC4" w:rsidRDefault="00376BC4" w:rsidP="00D155BD">
      <w:pPr>
        <w:pStyle w:val="level2"/>
        <w:numPr>
          <w:ilvl w:val="2"/>
          <w:numId w:val="9"/>
        </w:numPr>
        <w:spacing w:before="120" w:line="360" w:lineRule="auto"/>
        <w:ind w:left="1417" w:hanging="992"/>
        <w:rPr>
          <w:lang w:val="en-GB"/>
        </w:rPr>
      </w:pPr>
      <w:r w:rsidRPr="00446DD4">
        <w:rPr>
          <w:lang w:val="en-GB"/>
        </w:rPr>
        <w:t xml:space="preserve">The Consultant shall test performance and functionality of the Deliverable(s) and its </w:t>
      </w:r>
      <w:r w:rsidRPr="00C4796D">
        <w:rPr>
          <w:lang w:val="en-GB"/>
        </w:rPr>
        <w:t>quality assurance environment</w:t>
      </w:r>
      <w:r w:rsidRPr="00CC5D2F">
        <w:rPr>
          <w:lang w:val="en-GB"/>
        </w:rPr>
        <w:t xml:space="preserve"> to enable the Consultant to minimize to the extent possible</w:t>
      </w:r>
      <w:r>
        <w:rPr>
          <w:lang w:val="en-GB"/>
        </w:rPr>
        <w:t>,</w:t>
      </w:r>
      <w:r w:rsidRPr="00CC5D2F">
        <w:rPr>
          <w:lang w:val="en-GB"/>
        </w:rPr>
        <w:t xml:space="preserve"> the prospect that (a) the functionality and performance shall degrade upon elevation to the production environment, and (b) elevation to production environment shall cause degradation in other SARS’</w:t>
      </w:r>
      <w:r>
        <w:rPr>
          <w:lang w:val="en-GB"/>
        </w:rPr>
        <w:t>s</w:t>
      </w:r>
      <w:r w:rsidRPr="00CC5D2F">
        <w:rPr>
          <w:lang w:val="en-GB"/>
        </w:rPr>
        <w:t xml:space="preserve"> production systems. In addition, the Consultant shall perform stress testing in this environment to ascertain the extent to which </w:t>
      </w:r>
      <w:r w:rsidRPr="00164624">
        <w:rPr>
          <w:lang w:val="en-GB"/>
        </w:rPr>
        <w:t>a Deliverable(s) is scalable and confirm that it meets SARS’</w:t>
      </w:r>
      <w:r>
        <w:rPr>
          <w:lang w:val="en-GB"/>
        </w:rPr>
        <w:t>s</w:t>
      </w:r>
      <w:r w:rsidRPr="00164624">
        <w:rPr>
          <w:lang w:val="en-GB"/>
        </w:rPr>
        <w:t xml:space="preserve"> workload requirements or otherwise as required under this</w:t>
      </w:r>
      <w:r w:rsidRPr="00D776E1">
        <w:rPr>
          <w:lang w:val="en-GB"/>
        </w:rPr>
        <w:t xml:space="preserve"> Agreement. Such testing shall continue until (a) the Consultant </w:t>
      </w:r>
      <w:r w:rsidRPr="005434C8">
        <w:rPr>
          <w:lang w:val="en-GB"/>
        </w:rPr>
        <w:t>establishes to SARS’</w:t>
      </w:r>
      <w:r>
        <w:rPr>
          <w:lang w:val="en-GB"/>
        </w:rPr>
        <w:t>s</w:t>
      </w:r>
      <w:r w:rsidRPr="005434C8">
        <w:rPr>
          <w:lang w:val="en-GB"/>
        </w:rPr>
        <w:t xml:space="preserve"> reasonable satisfaction that the testing was successful, and (b) the Documentation is up to date, complete and meets the standards set forth </w:t>
      </w:r>
      <w:r w:rsidRPr="00621F68">
        <w:rPr>
          <w:lang w:val="en-GB"/>
        </w:rPr>
        <w:t>in</w:t>
      </w:r>
      <w:r w:rsidRPr="00455E56">
        <w:rPr>
          <w:b/>
          <w:lang w:val="en-GB"/>
        </w:rPr>
        <w:t xml:space="preserve"> clause </w:t>
      </w:r>
      <w:r>
        <w:rPr>
          <w:b/>
          <w:lang w:val="en-GB"/>
        </w:rPr>
        <w:fldChar w:fldCharType="begin"/>
      </w:r>
      <w:r>
        <w:rPr>
          <w:b/>
          <w:lang w:val="en-GB"/>
        </w:rPr>
        <w:instrText xml:space="preserve"> REF _Ref469404201 \r \h </w:instrText>
      </w:r>
      <w:r>
        <w:rPr>
          <w:b/>
          <w:lang w:val="en-GB"/>
        </w:rPr>
      </w:r>
      <w:r>
        <w:rPr>
          <w:b/>
          <w:lang w:val="en-GB"/>
        </w:rPr>
        <w:fldChar w:fldCharType="separate"/>
      </w:r>
      <w:r w:rsidR="00971167">
        <w:rPr>
          <w:b/>
          <w:lang w:val="en-GB"/>
        </w:rPr>
        <w:t>5.5</w:t>
      </w:r>
      <w:r>
        <w:rPr>
          <w:b/>
          <w:lang w:val="en-GB"/>
        </w:rPr>
        <w:fldChar w:fldCharType="end"/>
      </w:r>
      <w:r>
        <w:rPr>
          <w:lang w:val="en-GB"/>
        </w:rPr>
        <w:t xml:space="preserve"> </w:t>
      </w:r>
      <w:r w:rsidRPr="00446DD4">
        <w:rPr>
          <w:lang w:val="en-GB"/>
        </w:rPr>
        <w:t xml:space="preserve">of this Agreement. The Consultant shall perform such testing before </w:t>
      </w:r>
      <w:r w:rsidRPr="00C4796D">
        <w:rPr>
          <w:lang w:val="en-GB"/>
        </w:rPr>
        <w:t>a Deliverable(s)</w:t>
      </w:r>
      <w:r w:rsidRPr="00CC5D2F">
        <w:rPr>
          <w:lang w:val="en-GB"/>
        </w:rPr>
        <w:t xml:space="preserve"> is promoted to SARS’</w:t>
      </w:r>
      <w:r>
        <w:rPr>
          <w:lang w:val="en-GB"/>
        </w:rPr>
        <w:t>s production environment;</w:t>
      </w:r>
    </w:p>
    <w:p w:rsidR="00376BC4" w:rsidRPr="00F61A6B" w:rsidRDefault="00376BC4" w:rsidP="00D155BD">
      <w:pPr>
        <w:pStyle w:val="level2"/>
        <w:numPr>
          <w:ilvl w:val="2"/>
          <w:numId w:val="9"/>
        </w:numPr>
        <w:spacing w:before="120" w:line="360" w:lineRule="auto"/>
        <w:ind w:left="1417" w:hanging="992"/>
        <w:rPr>
          <w:b/>
          <w:lang w:val="en-GB"/>
        </w:rPr>
      </w:pPr>
      <w:r w:rsidRPr="00CC5D2F">
        <w:rPr>
          <w:lang w:val="en-GB"/>
        </w:rPr>
        <w:t>SARS shall provide and maintain the quality assurance environment, at its sole cost and expense. The quality assurance environment shall be a simulated production environmen</w:t>
      </w:r>
      <w:r w:rsidRPr="00164624">
        <w:rPr>
          <w:lang w:val="en-GB"/>
        </w:rPr>
        <w:t>t that is used for purposes of testing Deliverables and, throughout the term, shall mimic SARS’</w:t>
      </w:r>
      <w:r>
        <w:rPr>
          <w:lang w:val="en-GB"/>
        </w:rPr>
        <w:t>s</w:t>
      </w:r>
      <w:r w:rsidRPr="00164624">
        <w:rPr>
          <w:lang w:val="en-GB"/>
        </w:rPr>
        <w:t xml:space="preserve"> production environment to </w:t>
      </w:r>
      <w:r>
        <w:rPr>
          <w:lang w:val="en-GB"/>
        </w:rPr>
        <w:t>the extent reasonably possible.</w:t>
      </w:r>
    </w:p>
    <w:p w:rsidR="00376BC4" w:rsidRPr="00F61A6B" w:rsidRDefault="00376BC4" w:rsidP="00D155BD">
      <w:pPr>
        <w:pStyle w:val="level2"/>
        <w:numPr>
          <w:ilvl w:val="1"/>
          <w:numId w:val="9"/>
        </w:numPr>
        <w:spacing w:before="120" w:line="360" w:lineRule="auto"/>
        <w:ind w:left="851" w:hanging="851"/>
        <w:rPr>
          <w:b/>
          <w:lang w:val="en-GB"/>
        </w:rPr>
      </w:pPr>
      <w:r w:rsidRPr="00F61A6B">
        <w:rPr>
          <w:b/>
          <w:lang w:val="en-GB"/>
        </w:rPr>
        <w:t xml:space="preserve">PRODUCTION TESTING </w:t>
      </w:r>
    </w:p>
    <w:p w:rsidR="00376BC4" w:rsidRDefault="00376BC4" w:rsidP="00D155BD">
      <w:pPr>
        <w:pStyle w:val="level2"/>
        <w:numPr>
          <w:ilvl w:val="2"/>
          <w:numId w:val="9"/>
        </w:numPr>
        <w:spacing w:before="120" w:line="360" w:lineRule="auto"/>
        <w:ind w:left="1417" w:hanging="992"/>
        <w:rPr>
          <w:lang w:val="en-GB"/>
        </w:rPr>
      </w:pPr>
      <w:bookmarkStart w:id="66" w:name="_Ref239239952"/>
      <w:bookmarkEnd w:id="65"/>
      <w:r w:rsidRPr="00446DD4">
        <w:rPr>
          <w:lang w:val="en-GB"/>
        </w:rPr>
        <w:t xml:space="preserve">SARS shall perform production testing by operating each Deliverable in </w:t>
      </w:r>
      <w:r>
        <w:rPr>
          <w:lang w:val="en-GB"/>
        </w:rPr>
        <w:t xml:space="preserve">its </w:t>
      </w:r>
      <w:r w:rsidRPr="00446DD4">
        <w:rPr>
          <w:lang w:val="en-GB"/>
        </w:rPr>
        <w:t>actual production until each of such Deliverable</w:t>
      </w:r>
      <w:r>
        <w:rPr>
          <w:lang w:val="en-GB"/>
        </w:rPr>
        <w:t>(</w:t>
      </w:r>
      <w:r w:rsidRPr="00446DD4">
        <w:rPr>
          <w:lang w:val="en-GB"/>
        </w:rPr>
        <w:t>s</w:t>
      </w:r>
      <w:r>
        <w:rPr>
          <w:lang w:val="en-GB"/>
        </w:rPr>
        <w:t>)</w:t>
      </w:r>
      <w:r w:rsidRPr="00446DD4">
        <w:rPr>
          <w:lang w:val="en-GB"/>
        </w:rPr>
        <w:t xml:space="preserve"> operates without material errors or Deficiencies or Bugs for twenty 20</w:t>
      </w:r>
      <w:r>
        <w:rPr>
          <w:lang w:val="en-GB"/>
        </w:rPr>
        <w:t xml:space="preserve"> (twenty)</w:t>
      </w:r>
      <w:r w:rsidRPr="00446DD4">
        <w:rPr>
          <w:lang w:val="en-GB"/>
        </w:rPr>
        <w:t xml:space="preserve"> consecutive business days and until </w:t>
      </w:r>
      <w:r>
        <w:rPr>
          <w:lang w:val="en-GB"/>
        </w:rPr>
        <w:t>the Consultant e</w:t>
      </w:r>
      <w:r w:rsidRPr="00446DD4">
        <w:rPr>
          <w:lang w:val="en-GB"/>
        </w:rPr>
        <w:t>stablishes to SARS’s reasonable satisfaction that the Deliverable performs materially in accordance with the functional and technical specifications therefore and is otherwise reasonably acceptable to SARS.</w:t>
      </w:r>
      <w:bookmarkEnd w:id="66"/>
    </w:p>
    <w:p w:rsidR="00376BC4" w:rsidRDefault="00376BC4" w:rsidP="00D155BD">
      <w:pPr>
        <w:pStyle w:val="level2"/>
        <w:numPr>
          <w:ilvl w:val="2"/>
          <w:numId w:val="9"/>
        </w:numPr>
        <w:spacing w:before="120" w:line="360" w:lineRule="auto"/>
        <w:ind w:left="1417" w:hanging="992"/>
        <w:rPr>
          <w:lang w:val="en-GB"/>
        </w:rPr>
      </w:pPr>
      <w:bookmarkStart w:id="67" w:name="_Ref469404437"/>
      <w:r w:rsidRPr="00164624">
        <w:rPr>
          <w:lang w:val="en-GB"/>
        </w:rPr>
        <w:t>Within a reasonable period following SARS’</w:t>
      </w:r>
      <w:r>
        <w:rPr>
          <w:lang w:val="en-GB"/>
        </w:rPr>
        <w:t>s</w:t>
      </w:r>
      <w:r w:rsidRPr="00164624">
        <w:rPr>
          <w:lang w:val="en-GB"/>
        </w:rPr>
        <w:t xml:space="preserve"> confirmation that </w:t>
      </w:r>
      <w:r>
        <w:rPr>
          <w:lang w:val="en-GB"/>
        </w:rPr>
        <w:t>the Stage Two Testing has</w:t>
      </w:r>
      <w:r w:rsidRPr="00164624">
        <w:rPr>
          <w:lang w:val="en-GB"/>
        </w:rPr>
        <w:t xml:space="preserve"> been successful</w:t>
      </w:r>
      <w:r>
        <w:rPr>
          <w:lang w:val="en-GB"/>
        </w:rPr>
        <w:t>,</w:t>
      </w:r>
      <w:r w:rsidRPr="00164624">
        <w:rPr>
          <w:lang w:val="en-GB"/>
        </w:rPr>
        <w:t xml:space="preserve"> SARS shall elevate each Deliverable to the production environment for Stage Three Testing. The Consultant specifically acknowledges and agrees that it shall not be unreasonable for SARS to defer elevation of such Deliverables for </w:t>
      </w:r>
      <w:r>
        <w:rPr>
          <w:lang w:val="en-GB"/>
        </w:rPr>
        <w:t xml:space="preserve">(10) </w:t>
      </w:r>
      <w:r w:rsidRPr="00164624">
        <w:rPr>
          <w:lang w:val="en-GB"/>
        </w:rPr>
        <w:t>ten business days after the commencement of a generally applicable SARS’</w:t>
      </w:r>
      <w:r>
        <w:rPr>
          <w:lang w:val="en-GB"/>
        </w:rPr>
        <w:t>s freeze period.</w:t>
      </w:r>
      <w:bookmarkEnd w:id="67"/>
    </w:p>
    <w:p w:rsidR="00376BC4" w:rsidRPr="00145F43" w:rsidRDefault="00376BC4" w:rsidP="00D155BD">
      <w:pPr>
        <w:pStyle w:val="level2"/>
        <w:numPr>
          <w:ilvl w:val="2"/>
          <w:numId w:val="9"/>
        </w:numPr>
        <w:spacing w:before="120" w:line="360" w:lineRule="auto"/>
        <w:ind w:left="1417" w:hanging="992"/>
        <w:rPr>
          <w:lang w:val="en-GB"/>
        </w:rPr>
      </w:pPr>
      <w:r w:rsidRPr="00145F43">
        <w:rPr>
          <w:lang w:val="en-GB"/>
        </w:rPr>
        <w:lastRenderedPageBreak/>
        <w:t xml:space="preserve">SARS shall commence Stage Three Testing for each Deliverable upon its elevation to production. If during </w:t>
      </w:r>
      <w:r>
        <w:rPr>
          <w:lang w:val="en-GB"/>
        </w:rPr>
        <w:t xml:space="preserve">this </w:t>
      </w:r>
      <w:r w:rsidRPr="00145F43">
        <w:rPr>
          <w:lang w:val="en-GB"/>
        </w:rPr>
        <w:t xml:space="preserve">Stage Three Testing, SARS identifies a material error or Deficiency, </w:t>
      </w:r>
      <w:r>
        <w:rPr>
          <w:lang w:val="en-GB"/>
        </w:rPr>
        <w:t xml:space="preserve">the Consultant </w:t>
      </w:r>
      <w:r w:rsidRPr="00145F43">
        <w:rPr>
          <w:lang w:val="en-GB"/>
        </w:rPr>
        <w:t>shall, at its sole cost and expense, promptly correct such material error or Deficiency in the development environment and, unless otherwise agreed by SARS, repeat all Testing Stages to ensure that such material error or Deficiency has been corrected and that the correction has not created any new material errors or Deficiencies.</w:t>
      </w:r>
    </w:p>
    <w:p w:rsidR="00376BC4" w:rsidRDefault="00376BC4" w:rsidP="00D155BD">
      <w:pPr>
        <w:pStyle w:val="level2"/>
        <w:numPr>
          <w:ilvl w:val="1"/>
          <w:numId w:val="9"/>
        </w:numPr>
        <w:spacing w:before="120" w:line="360" w:lineRule="auto"/>
        <w:ind w:left="851" w:hanging="851"/>
        <w:rPr>
          <w:b/>
          <w:lang w:val="en-GB"/>
        </w:rPr>
      </w:pPr>
      <w:bookmarkStart w:id="68" w:name="_Ref239137068"/>
      <w:r w:rsidRPr="00455E56">
        <w:rPr>
          <w:b/>
          <w:lang w:val="en-GB"/>
        </w:rPr>
        <w:t>REGRESSION TESTING</w:t>
      </w:r>
    </w:p>
    <w:p w:rsidR="00376BC4" w:rsidRPr="00145F43" w:rsidRDefault="00376BC4" w:rsidP="00D155BD">
      <w:pPr>
        <w:pStyle w:val="level2"/>
        <w:numPr>
          <w:ilvl w:val="2"/>
          <w:numId w:val="9"/>
        </w:numPr>
        <w:spacing w:before="120" w:line="360" w:lineRule="auto"/>
        <w:ind w:left="1417" w:hanging="992"/>
        <w:rPr>
          <w:lang w:val="en-GB"/>
        </w:rPr>
      </w:pPr>
      <w:r w:rsidRPr="00145F43">
        <w:rPr>
          <w:lang w:val="en-GB"/>
        </w:rPr>
        <w:t xml:space="preserve">If at any time, </w:t>
      </w:r>
      <w:r>
        <w:rPr>
          <w:lang w:val="en-GB"/>
        </w:rPr>
        <w:t>the Consultant is of</w:t>
      </w:r>
      <w:r w:rsidRPr="00145F43">
        <w:rPr>
          <w:lang w:val="en-GB"/>
        </w:rPr>
        <w:t xml:space="preserve"> the view that each time a Deliverable is tested</w:t>
      </w:r>
      <w:r>
        <w:rPr>
          <w:lang w:val="en-GB"/>
        </w:rPr>
        <w:t xml:space="preserve"> it</w:t>
      </w:r>
      <w:r w:rsidRPr="00145F43">
        <w:rPr>
          <w:lang w:val="en-GB"/>
        </w:rPr>
        <w:t xml:space="preserve"> is not in the best interests of SARS or the Services, </w:t>
      </w:r>
      <w:r>
        <w:rPr>
          <w:lang w:val="en-GB"/>
        </w:rPr>
        <w:t xml:space="preserve">the Consultant </w:t>
      </w:r>
      <w:r w:rsidRPr="00145F43">
        <w:rPr>
          <w:lang w:val="en-GB"/>
        </w:rPr>
        <w:t>shall propose to SARS an alternative approach to that required</w:t>
      </w:r>
      <w:r>
        <w:rPr>
          <w:lang w:val="en-GB"/>
        </w:rPr>
        <w:t xml:space="preserve"> testing </w:t>
      </w:r>
      <w:r w:rsidRPr="00145F43">
        <w:rPr>
          <w:lang w:val="en-GB"/>
        </w:rPr>
        <w:t xml:space="preserve">that would reduce the amount of such regression testing required with respect to the Deliverable in question. Such proposal shall include a detailed description of the alternative, a comparison of it to the </w:t>
      </w:r>
      <w:r>
        <w:rPr>
          <w:lang w:val="en-GB"/>
        </w:rPr>
        <w:t xml:space="preserve">initial </w:t>
      </w:r>
      <w:r w:rsidRPr="00145F43">
        <w:rPr>
          <w:lang w:val="en-GB"/>
        </w:rPr>
        <w:t>approach</w:t>
      </w:r>
      <w:r>
        <w:rPr>
          <w:lang w:val="en-GB"/>
        </w:rPr>
        <w:t xml:space="preserve"> </w:t>
      </w:r>
      <w:r w:rsidRPr="00145F43">
        <w:rPr>
          <w:lang w:val="en-GB"/>
        </w:rPr>
        <w:t>and a detailed explanation of the rationale for using the alternative approach.</w:t>
      </w:r>
      <w:r>
        <w:rPr>
          <w:lang w:val="en-GB"/>
        </w:rPr>
        <w:t xml:space="preserve"> The</w:t>
      </w:r>
      <w:r w:rsidRPr="00145F43">
        <w:rPr>
          <w:lang w:val="en-GB"/>
        </w:rPr>
        <w:t xml:space="preserve"> </w:t>
      </w:r>
      <w:r>
        <w:rPr>
          <w:lang w:val="en-GB"/>
        </w:rPr>
        <w:t>Consultant</w:t>
      </w:r>
      <w:r w:rsidRPr="00145F43">
        <w:rPr>
          <w:lang w:val="en-GB"/>
        </w:rPr>
        <w:t xml:space="preserve"> may implement such alternative approach with SARS’</w:t>
      </w:r>
      <w:r>
        <w:rPr>
          <w:lang w:val="en-GB"/>
        </w:rPr>
        <w:t>s</w:t>
      </w:r>
      <w:r w:rsidRPr="00145F43">
        <w:rPr>
          <w:lang w:val="en-GB"/>
        </w:rPr>
        <w:t xml:space="preserve"> prior written consent.</w:t>
      </w:r>
      <w:bookmarkEnd w:id="68"/>
    </w:p>
    <w:p w:rsidR="00376BC4" w:rsidRPr="00145F43" w:rsidRDefault="00376BC4" w:rsidP="00870ADF">
      <w:pPr>
        <w:pStyle w:val="level2"/>
        <w:numPr>
          <w:ilvl w:val="2"/>
          <w:numId w:val="9"/>
        </w:numPr>
        <w:spacing w:before="120" w:line="360" w:lineRule="auto"/>
        <w:ind w:left="1417" w:hanging="992"/>
        <w:rPr>
          <w:lang w:val="en-GB"/>
        </w:rPr>
      </w:pPr>
      <w:bookmarkStart w:id="69" w:name="_Ref469404767"/>
      <w:r w:rsidRPr="00145F43">
        <w:rPr>
          <w:lang w:val="en-GB"/>
        </w:rPr>
        <w:t>No Deliverable shall be elevated from Stage One Testing to Stage Two Testing unless prior testing has been successful or from Stage Two Testing to Stage Three Testing, unless prior testing has been successfully completed</w:t>
      </w:r>
      <w:r>
        <w:rPr>
          <w:lang w:val="en-GB"/>
        </w:rPr>
        <w:t>,</w:t>
      </w:r>
      <w:r w:rsidRPr="00145F43">
        <w:rPr>
          <w:lang w:val="en-GB"/>
        </w:rPr>
        <w:t xml:space="preserve"> provided, however, that SARS may elect to elevate any such Deliverable</w:t>
      </w:r>
      <w:r>
        <w:rPr>
          <w:lang w:val="en-GB"/>
        </w:rPr>
        <w:t>,</w:t>
      </w:r>
      <w:r w:rsidRPr="00145F43">
        <w:rPr>
          <w:lang w:val="en-GB"/>
        </w:rPr>
        <w:t xml:space="preserve"> despite </w:t>
      </w:r>
      <w:r>
        <w:rPr>
          <w:lang w:val="en-GB"/>
        </w:rPr>
        <w:t>the Consultant’s</w:t>
      </w:r>
      <w:r w:rsidRPr="00145F43">
        <w:rPr>
          <w:lang w:val="en-GB"/>
        </w:rPr>
        <w:t xml:space="preserve"> failure to successfully complete the prior stage of testing with respect to such Deliverables. Without limiting the generality of the foregoing, the Parties shall use Commercially Reasonable Efforts to timely complete each Testing Stage and, to the extent possible, make-up for delays through expedi</w:t>
      </w:r>
      <w:r>
        <w:rPr>
          <w:lang w:val="en-GB"/>
        </w:rPr>
        <w:t>ting subsequent Testing Stages.</w:t>
      </w:r>
      <w:bookmarkEnd w:id="69"/>
    </w:p>
    <w:p w:rsidR="00376BC4" w:rsidRPr="00145F43" w:rsidRDefault="00376BC4" w:rsidP="00971167">
      <w:pPr>
        <w:pStyle w:val="level2"/>
        <w:numPr>
          <w:ilvl w:val="2"/>
          <w:numId w:val="9"/>
        </w:numPr>
        <w:spacing w:before="120" w:line="360" w:lineRule="auto"/>
        <w:ind w:left="1417" w:hanging="992"/>
        <w:rPr>
          <w:lang w:val="en-GB"/>
        </w:rPr>
      </w:pPr>
      <w:r w:rsidRPr="00145F43">
        <w:rPr>
          <w:lang w:val="en-GB"/>
        </w:rPr>
        <w:t xml:space="preserve">For purposes of </w:t>
      </w:r>
      <w:r w:rsidRPr="00621F68">
        <w:rPr>
          <w:b/>
          <w:lang w:val="en-GB"/>
        </w:rPr>
        <w:t xml:space="preserve">clause </w:t>
      </w:r>
      <w:r>
        <w:rPr>
          <w:b/>
          <w:lang w:val="en-GB"/>
        </w:rPr>
        <w:fldChar w:fldCharType="begin"/>
      </w:r>
      <w:r>
        <w:rPr>
          <w:b/>
          <w:lang w:val="en-GB"/>
        </w:rPr>
        <w:instrText xml:space="preserve"> REF _Ref469404251 \r \h </w:instrText>
      </w:r>
      <w:r>
        <w:rPr>
          <w:b/>
          <w:lang w:val="en-GB"/>
        </w:rPr>
      </w:r>
      <w:r>
        <w:rPr>
          <w:b/>
          <w:lang w:val="en-GB"/>
        </w:rPr>
        <w:fldChar w:fldCharType="separate"/>
      </w:r>
      <w:r w:rsidR="00971167">
        <w:rPr>
          <w:b/>
          <w:lang w:val="en-GB"/>
        </w:rPr>
        <w:t>5.6</w:t>
      </w:r>
      <w:r>
        <w:rPr>
          <w:b/>
          <w:lang w:val="en-GB"/>
        </w:rPr>
        <w:fldChar w:fldCharType="end"/>
      </w:r>
      <w:r w:rsidRPr="000503AC">
        <w:rPr>
          <w:lang w:val="en-GB"/>
        </w:rPr>
        <w:t>,</w:t>
      </w:r>
      <w:r w:rsidRPr="00145F43">
        <w:rPr>
          <w:lang w:val="en-GB"/>
        </w:rPr>
        <w:t xml:space="preserve"> SARS shall authorize the appropriate SARS </w:t>
      </w:r>
      <w:r>
        <w:rPr>
          <w:lang w:val="en-GB"/>
        </w:rPr>
        <w:t>Staff</w:t>
      </w:r>
      <w:r w:rsidRPr="00145F43">
        <w:rPr>
          <w:lang w:val="en-GB"/>
        </w:rPr>
        <w:t xml:space="preserve"> to act on its behalf. </w:t>
      </w:r>
      <w:r>
        <w:rPr>
          <w:lang w:val="en-GB"/>
        </w:rPr>
        <w:t>The Consultant</w:t>
      </w:r>
      <w:r w:rsidRPr="00145F43">
        <w:rPr>
          <w:lang w:val="en-GB"/>
        </w:rPr>
        <w:t xml:space="preserve"> shall seek comments, approvals and acceptances through such authorised SARS </w:t>
      </w:r>
      <w:r>
        <w:rPr>
          <w:lang w:val="en-GB"/>
        </w:rPr>
        <w:t>Staff</w:t>
      </w:r>
      <w:r w:rsidRPr="00145F43">
        <w:rPr>
          <w:lang w:val="en-GB"/>
        </w:rPr>
        <w:t>.</w:t>
      </w:r>
    </w:p>
    <w:p w:rsidR="00376BC4" w:rsidRDefault="00376BC4" w:rsidP="00971167">
      <w:pPr>
        <w:pStyle w:val="level2"/>
        <w:numPr>
          <w:ilvl w:val="2"/>
          <w:numId w:val="9"/>
        </w:numPr>
        <w:spacing w:before="120" w:line="360" w:lineRule="auto"/>
        <w:ind w:left="1417" w:hanging="992"/>
        <w:rPr>
          <w:lang w:val="en-GB"/>
        </w:rPr>
      </w:pPr>
      <w:r>
        <w:rPr>
          <w:lang w:val="en-GB"/>
        </w:rPr>
        <w:t>The Consultant</w:t>
      </w:r>
      <w:r w:rsidRPr="00145F43">
        <w:rPr>
          <w:lang w:val="en-GB"/>
        </w:rPr>
        <w:t xml:space="preserve"> shall also provide such assistance as SARS or its</w:t>
      </w:r>
      <w:r>
        <w:rPr>
          <w:lang w:val="en-GB"/>
        </w:rPr>
        <w:t xml:space="preserve"> Third Party Suppliers</w:t>
      </w:r>
      <w:r w:rsidRPr="00145F43">
        <w:rPr>
          <w:lang w:val="en-GB"/>
        </w:rPr>
        <w:t xml:space="preserve"> may reasonably request with respect to the installation by SARS or </w:t>
      </w:r>
      <w:proofErr w:type="gramStart"/>
      <w:r w:rsidRPr="00145F43">
        <w:rPr>
          <w:lang w:val="en-GB"/>
        </w:rPr>
        <w:t>its</w:t>
      </w:r>
      <w:proofErr w:type="gramEnd"/>
      <w:r>
        <w:rPr>
          <w:lang w:val="en-GB"/>
        </w:rPr>
        <w:t xml:space="preserve"> Third Party Suppliers </w:t>
      </w:r>
      <w:r w:rsidRPr="00145F43">
        <w:rPr>
          <w:lang w:val="en-GB"/>
        </w:rPr>
        <w:t xml:space="preserve">of systems software and/or equipment, any other applications software that may be relevant, and any required infrastructure components in the production environment. </w:t>
      </w:r>
      <w:r>
        <w:rPr>
          <w:lang w:val="en-GB"/>
        </w:rPr>
        <w:t>The</w:t>
      </w:r>
      <w:r w:rsidRPr="00145F43">
        <w:rPr>
          <w:lang w:val="en-GB"/>
        </w:rPr>
        <w:t xml:space="preserve"> </w:t>
      </w:r>
      <w:r>
        <w:rPr>
          <w:lang w:val="en-GB"/>
        </w:rPr>
        <w:t>Consultant</w:t>
      </w:r>
      <w:r w:rsidRPr="00145F43">
        <w:rPr>
          <w:lang w:val="en-GB"/>
        </w:rPr>
        <w:t xml:space="preserve"> shall coordinate </w:t>
      </w:r>
      <w:r w:rsidRPr="00145F43">
        <w:rPr>
          <w:lang w:val="en-GB"/>
        </w:rPr>
        <w:lastRenderedPageBreak/>
        <w:t>the application of patches to SARS’</w:t>
      </w:r>
      <w:r>
        <w:rPr>
          <w:lang w:val="en-GB"/>
        </w:rPr>
        <w:t>s</w:t>
      </w:r>
      <w:r w:rsidRPr="00145F43">
        <w:rPr>
          <w:lang w:val="en-GB"/>
        </w:rPr>
        <w:t xml:space="preserve"> systems software as required to test the correction or update </w:t>
      </w:r>
      <w:r>
        <w:rPr>
          <w:lang w:val="en-GB"/>
        </w:rPr>
        <w:t>in the production environment.</w:t>
      </w:r>
    </w:p>
    <w:p w:rsidR="00376BC4" w:rsidRDefault="00376BC4" w:rsidP="00870ADF">
      <w:pPr>
        <w:pStyle w:val="level2"/>
        <w:numPr>
          <w:ilvl w:val="1"/>
          <w:numId w:val="9"/>
        </w:numPr>
        <w:spacing w:before="120" w:line="360" w:lineRule="auto"/>
        <w:ind w:left="851" w:hanging="851"/>
        <w:rPr>
          <w:b/>
        </w:rPr>
      </w:pPr>
      <w:r w:rsidRPr="00AF7427">
        <w:rPr>
          <w:b/>
        </w:rPr>
        <w:t>ACC</w:t>
      </w:r>
      <w:r>
        <w:rPr>
          <w:b/>
        </w:rPr>
        <w:t>E</w:t>
      </w:r>
      <w:r w:rsidRPr="00AF7427">
        <w:rPr>
          <w:b/>
        </w:rPr>
        <w:t>PTANCE OF DELIVERABLES</w:t>
      </w:r>
    </w:p>
    <w:p w:rsidR="00376BC4" w:rsidRDefault="00376BC4" w:rsidP="00870ADF">
      <w:pPr>
        <w:pStyle w:val="level2"/>
        <w:numPr>
          <w:ilvl w:val="2"/>
          <w:numId w:val="9"/>
        </w:numPr>
        <w:spacing w:before="120" w:line="360" w:lineRule="auto"/>
        <w:ind w:left="1417" w:hanging="992"/>
      </w:pPr>
      <w:r>
        <w:t>SARS shall accept a Deliverable only when SARS successfully completes the Stage Three Testing of such Deliverable(s)</w:t>
      </w:r>
    </w:p>
    <w:p w:rsidR="00376BC4" w:rsidRPr="00FD7447" w:rsidRDefault="00376BC4" w:rsidP="00870ADF">
      <w:pPr>
        <w:pStyle w:val="level2"/>
        <w:numPr>
          <w:ilvl w:val="2"/>
          <w:numId w:val="9"/>
        </w:numPr>
        <w:spacing w:before="120" w:line="360" w:lineRule="auto"/>
        <w:ind w:left="1417" w:hanging="992"/>
      </w:pPr>
      <w:r w:rsidRPr="006D5D73">
        <w:t xml:space="preserve">In the event that any material errors or Deficiencies are revealed during the Acceptance </w:t>
      </w:r>
      <w:r w:rsidRPr="00665C92">
        <w:t>T</w:t>
      </w:r>
      <w:r w:rsidRPr="00251BA3">
        <w:t xml:space="preserve">esting of a Deliverable, the </w:t>
      </w:r>
      <w:r w:rsidRPr="00D776E1">
        <w:t xml:space="preserve">Consultant shall utilise all Commercially Reasonable Efforts to correct such material errors or Deficiencies as soon as reasonably possible, at no additional cost to SARS.  When </w:t>
      </w:r>
      <w:r w:rsidRPr="005434C8">
        <w:t>the Consultant is satisfied that it has so corrected such material errors or Deficiencie</w:t>
      </w:r>
      <w:r w:rsidRPr="00761AE7">
        <w:t xml:space="preserve">s, it shall reschedule Acceptance Tests for the failed Deliverable with SARS and shall again undertake such Acceptance Tests in accordance with </w:t>
      </w:r>
      <w:r w:rsidRPr="00621F68">
        <w:rPr>
          <w:b/>
        </w:rPr>
        <w:t xml:space="preserve">clause </w:t>
      </w:r>
      <w:r>
        <w:rPr>
          <w:b/>
        </w:rPr>
        <w:fldChar w:fldCharType="begin"/>
      </w:r>
      <w:r>
        <w:rPr>
          <w:b/>
        </w:rPr>
        <w:instrText xml:space="preserve"> REF _Ref469404251 \r \h </w:instrText>
      </w:r>
      <w:r>
        <w:rPr>
          <w:b/>
        </w:rPr>
      </w:r>
      <w:r>
        <w:rPr>
          <w:b/>
        </w:rPr>
        <w:fldChar w:fldCharType="separate"/>
      </w:r>
      <w:r w:rsidR="00971167">
        <w:rPr>
          <w:b/>
        </w:rPr>
        <w:t>5.6</w:t>
      </w:r>
      <w:r>
        <w:rPr>
          <w:b/>
        </w:rPr>
        <w:fldChar w:fldCharType="end"/>
      </w:r>
      <w:r w:rsidRPr="006D5D73">
        <w:t xml:space="preserve"> The provisions of this </w:t>
      </w:r>
      <w:r w:rsidRPr="00621F68">
        <w:rPr>
          <w:b/>
        </w:rPr>
        <w:t xml:space="preserve">clause </w:t>
      </w:r>
      <w:r>
        <w:rPr>
          <w:b/>
        </w:rPr>
        <w:fldChar w:fldCharType="begin"/>
      </w:r>
      <w:r>
        <w:rPr>
          <w:b/>
        </w:rPr>
        <w:instrText xml:space="preserve"> REF _Ref469404767 \r \h </w:instrText>
      </w:r>
      <w:r>
        <w:rPr>
          <w:b/>
        </w:rPr>
      </w:r>
      <w:r>
        <w:rPr>
          <w:b/>
        </w:rPr>
        <w:fldChar w:fldCharType="separate"/>
      </w:r>
      <w:r w:rsidR="00971167">
        <w:rPr>
          <w:b/>
        </w:rPr>
        <w:t>5.10.2</w:t>
      </w:r>
      <w:r>
        <w:rPr>
          <w:b/>
        </w:rPr>
        <w:fldChar w:fldCharType="end"/>
      </w:r>
      <w:r w:rsidR="005144FD">
        <w:rPr>
          <w:b/>
        </w:rPr>
        <w:t xml:space="preserve"> </w:t>
      </w:r>
      <w:r w:rsidRPr="006D5D73">
        <w:t xml:space="preserve">shall again apply in respect of the Acceptance Tests for the failed Deliverable until such time as SARS successfully completes Stage Three Testing of such Deliverable(s) in accordance with </w:t>
      </w:r>
      <w:r w:rsidRPr="00621F68">
        <w:rPr>
          <w:b/>
        </w:rPr>
        <w:t xml:space="preserve">clause </w:t>
      </w:r>
      <w:r>
        <w:rPr>
          <w:b/>
        </w:rPr>
        <w:fldChar w:fldCharType="begin"/>
      </w:r>
      <w:r>
        <w:rPr>
          <w:b/>
        </w:rPr>
        <w:instrText xml:space="preserve"> REF _Ref469404251 \r \h </w:instrText>
      </w:r>
      <w:r>
        <w:rPr>
          <w:b/>
        </w:rPr>
      </w:r>
      <w:r>
        <w:rPr>
          <w:b/>
        </w:rPr>
        <w:fldChar w:fldCharType="separate"/>
      </w:r>
      <w:r w:rsidR="00971167">
        <w:rPr>
          <w:b/>
        </w:rPr>
        <w:t>5.6</w:t>
      </w:r>
      <w:r>
        <w:rPr>
          <w:b/>
        </w:rPr>
        <w:fldChar w:fldCharType="end"/>
      </w:r>
      <w:r w:rsidRPr="000503AC">
        <w:t xml:space="preserve">. </w:t>
      </w:r>
      <w:r w:rsidRPr="006D5D73">
        <w:t xml:space="preserve">Deliverables that have failed their Acceptance Tests on </w:t>
      </w:r>
      <w:r>
        <w:t>3 (</w:t>
      </w:r>
      <w:r w:rsidRPr="006D5D73">
        <w:t>three</w:t>
      </w:r>
      <w:r>
        <w:t>)</w:t>
      </w:r>
      <w:r w:rsidRPr="006D5D73">
        <w:t xml:space="preserve"> occasions or not passed their Acc</w:t>
      </w:r>
      <w:r w:rsidRPr="00665C92">
        <w:t xml:space="preserve">eptance Tests prior to the agreed delivery date shall be deemed to constitute a material breach of </w:t>
      </w:r>
      <w:r>
        <w:t xml:space="preserve">this Agreement </w:t>
      </w:r>
      <w:r w:rsidRPr="006D5D73">
        <w:t xml:space="preserve">and SARS shall be entitled to immediately terminate and to enforce its rights in terms of the provisions of </w:t>
      </w:r>
      <w:r w:rsidRPr="00621F68">
        <w:rPr>
          <w:b/>
        </w:rPr>
        <w:t xml:space="preserve">clause </w:t>
      </w:r>
      <w:r>
        <w:rPr>
          <w:b/>
        </w:rPr>
        <w:fldChar w:fldCharType="begin"/>
      </w:r>
      <w:r>
        <w:rPr>
          <w:b/>
        </w:rPr>
        <w:instrText xml:space="preserve"> REF _Ref389755241 \r \h </w:instrText>
      </w:r>
      <w:r>
        <w:rPr>
          <w:b/>
        </w:rPr>
      </w:r>
      <w:r>
        <w:rPr>
          <w:b/>
        </w:rPr>
        <w:fldChar w:fldCharType="separate"/>
      </w:r>
      <w:r w:rsidR="00BE329F">
        <w:rPr>
          <w:b/>
        </w:rPr>
        <w:t>21</w:t>
      </w:r>
      <w:r>
        <w:rPr>
          <w:b/>
        </w:rPr>
        <w:fldChar w:fldCharType="end"/>
      </w:r>
      <w:r w:rsidRPr="000503AC">
        <w:t>.</w:t>
      </w:r>
    </w:p>
    <w:p w:rsidR="00376BC4" w:rsidRPr="00FD7447" w:rsidRDefault="00376BC4" w:rsidP="00870ADF">
      <w:pPr>
        <w:pStyle w:val="level2"/>
        <w:numPr>
          <w:ilvl w:val="2"/>
          <w:numId w:val="9"/>
        </w:numPr>
        <w:spacing w:before="120" w:line="360" w:lineRule="auto"/>
        <w:ind w:left="1417" w:hanging="992"/>
      </w:pPr>
      <w:bookmarkStart w:id="70" w:name="_Ref254011028"/>
      <w:r w:rsidRPr="00FD7447">
        <w:t xml:space="preserve">Should </w:t>
      </w:r>
      <w:r>
        <w:t>SARS n</w:t>
      </w:r>
      <w:r w:rsidRPr="00FD7447">
        <w:t xml:space="preserve">ot accept the </w:t>
      </w:r>
      <w:r>
        <w:t xml:space="preserve">Deliverable, SARS shall </w:t>
      </w:r>
      <w:r w:rsidRPr="00FD7447">
        <w:t xml:space="preserve">provide </w:t>
      </w:r>
      <w:r>
        <w:t xml:space="preserve">the Consultant </w:t>
      </w:r>
      <w:r w:rsidRPr="00FD7447">
        <w:t>with writt</w:t>
      </w:r>
      <w:r>
        <w:t>en reasons for its non-acceptance</w:t>
      </w:r>
      <w:r w:rsidRPr="00FD7447">
        <w:t xml:space="preserve">. </w:t>
      </w:r>
      <w:r>
        <w:t xml:space="preserve">The Consultant shall work to overcome such reasons within an agreed timeframe </w:t>
      </w:r>
      <w:r w:rsidRPr="00FD7447">
        <w:t>where after</w:t>
      </w:r>
      <w:r>
        <w:t xml:space="preserve"> the Deliverable</w:t>
      </w:r>
      <w:r w:rsidRPr="00FD7447">
        <w:t xml:space="preserve"> will be resubmitted to </w:t>
      </w:r>
      <w:r>
        <w:t xml:space="preserve">SARS for review and evaluation </w:t>
      </w:r>
      <w:r w:rsidRPr="00FD7447">
        <w:t>in accordance with this clause.</w:t>
      </w:r>
      <w:bookmarkEnd w:id="70"/>
    </w:p>
    <w:p w:rsidR="00376BC4" w:rsidRPr="00311BB6" w:rsidRDefault="00376BC4" w:rsidP="00870ADF">
      <w:pPr>
        <w:pStyle w:val="level2"/>
        <w:numPr>
          <w:ilvl w:val="2"/>
          <w:numId w:val="9"/>
        </w:numPr>
        <w:spacing w:before="120" w:line="360" w:lineRule="auto"/>
        <w:ind w:left="1417" w:hanging="992"/>
      </w:pPr>
      <w:r w:rsidRPr="00311BB6">
        <w:t xml:space="preserve">If </w:t>
      </w:r>
      <w:r>
        <w:t xml:space="preserve">the Consultant </w:t>
      </w:r>
      <w:r w:rsidRPr="00311BB6">
        <w:t>is still unable to correct the Deficiency within this period, then SARS may in its sole discretion elect to -</w:t>
      </w:r>
    </w:p>
    <w:p w:rsidR="00376BC4" w:rsidRPr="000503AC" w:rsidRDefault="00376BC4" w:rsidP="00D43CC2">
      <w:pPr>
        <w:pStyle w:val="level2"/>
        <w:numPr>
          <w:ilvl w:val="0"/>
          <w:numId w:val="19"/>
        </w:numPr>
        <w:tabs>
          <w:tab w:val="left" w:pos="2552"/>
        </w:tabs>
        <w:spacing w:before="120" w:line="360" w:lineRule="auto"/>
        <w:ind w:left="2552" w:hanging="709"/>
        <w:outlineLvl w:val="3"/>
      </w:pPr>
      <w:r w:rsidRPr="000503AC">
        <w:t>direct</w:t>
      </w:r>
      <w:r>
        <w:t xml:space="preserve"> the </w:t>
      </w:r>
      <w:r w:rsidRPr="000503AC">
        <w:t xml:space="preserve">Consultant to continue its efforts to make the Deliverable acceptable to SARS, in which case </w:t>
      </w:r>
      <w:r>
        <w:t xml:space="preserve">the </w:t>
      </w:r>
      <w:r w:rsidRPr="000503AC">
        <w:t>Consultant shall continue such efforts; or</w:t>
      </w:r>
    </w:p>
    <w:p w:rsidR="00376BC4" w:rsidRPr="000503AC" w:rsidRDefault="00376BC4" w:rsidP="00D43CC2">
      <w:pPr>
        <w:pStyle w:val="level2"/>
        <w:numPr>
          <w:ilvl w:val="0"/>
          <w:numId w:val="19"/>
        </w:numPr>
        <w:tabs>
          <w:tab w:val="left" w:pos="2552"/>
        </w:tabs>
        <w:spacing w:before="120" w:line="360" w:lineRule="auto"/>
        <w:ind w:left="2552" w:hanging="709"/>
        <w:outlineLvl w:val="3"/>
      </w:pPr>
      <w:r w:rsidRPr="000503AC">
        <w:t>accept the Deficient Deliverable, in which event the charges (if any), with respect to such Deliverable shall be equitably reduced to reflect the presence of such Deficiency; or</w:t>
      </w:r>
    </w:p>
    <w:p w:rsidR="00376BC4" w:rsidRPr="000503AC" w:rsidRDefault="00376BC4" w:rsidP="00D43CC2">
      <w:pPr>
        <w:pStyle w:val="level2"/>
        <w:numPr>
          <w:ilvl w:val="0"/>
          <w:numId w:val="19"/>
        </w:numPr>
        <w:tabs>
          <w:tab w:val="left" w:pos="2552"/>
        </w:tabs>
        <w:spacing w:before="120" w:line="360" w:lineRule="auto"/>
        <w:ind w:left="2552" w:hanging="709"/>
        <w:outlineLvl w:val="3"/>
      </w:pPr>
      <w:r w:rsidRPr="000503AC">
        <w:lastRenderedPageBreak/>
        <w:t xml:space="preserve">without limiting the generality of SARS's right to terminate this Agreement for cause under </w:t>
      </w:r>
      <w:r w:rsidRPr="000B7119">
        <w:rPr>
          <w:b/>
        </w:rPr>
        <w:t xml:space="preserve">clause </w:t>
      </w:r>
      <w:r>
        <w:rPr>
          <w:b/>
        </w:rPr>
        <w:fldChar w:fldCharType="begin"/>
      </w:r>
      <w:r>
        <w:rPr>
          <w:b/>
        </w:rPr>
        <w:instrText xml:space="preserve"> REF _Ref389755241 \r \h </w:instrText>
      </w:r>
      <w:r>
        <w:rPr>
          <w:b/>
        </w:rPr>
      </w:r>
      <w:r>
        <w:rPr>
          <w:b/>
        </w:rPr>
        <w:fldChar w:fldCharType="separate"/>
      </w:r>
      <w:r w:rsidR="00971167">
        <w:rPr>
          <w:b/>
        </w:rPr>
        <w:t>21</w:t>
      </w:r>
      <w:r>
        <w:rPr>
          <w:b/>
        </w:rPr>
        <w:fldChar w:fldCharType="end"/>
      </w:r>
      <w:r w:rsidRPr="000B7119">
        <w:rPr>
          <w:b/>
        </w:rPr>
        <w:t xml:space="preserve"> </w:t>
      </w:r>
      <w:r w:rsidRPr="000503AC">
        <w:t xml:space="preserve">or to claim damages, without any greater liability as per this Agreement or in law, by providing written notice to </w:t>
      </w:r>
      <w:r>
        <w:t xml:space="preserve">the </w:t>
      </w:r>
      <w:r w:rsidRPr="000503AC">
        <w:t>Consultant, in which case</w:t>
      </w:r>
      <w:r>
        <w:t xml:space="preserve"> the</w:t>
      </w:r>
      <w:r w:rsidRPr="000503AC">
        <w:t xml:space="preserve"> Consultant shall refund to SARS all amounts paid by SARS to </w:t>
      </w:r>
      <w:r>
        <w:t xml:space="preserve">the </w:t>
      </w:r>
      <w:r w:rsidRPr="000503AC">
        <w:t>Consultant in respect of that Deliverable. Such refund shall be made within 14(fourteen) days of receiving SARS’s notice.</w:t>
      </w:r>
    </w:p>
    <w:p w:rsidR="00376BC4" w:rsidRPr="00504F93" w:rsidRDefault="00376BC4" w:rsidP="00870ADF">
      <w:pPr>
        <w:pStyle w:val="level2"/>
        <w:numPr>
          <w:ilvl w:val="2"/>
          <w:numId w:val="9"/>
        </w:numPr>
        <w:spacing w:before="120" w:line="360" w:lineRule="auto"/>
        <w:ind w:left="1417" w:hanging="992"/>
        <w:rPr>
          <w:lang w:val="en-GB"/>
        </w:rPr>
      </w:pPr>
      <w:r w:rsidRPr="000503AC">
        <w:t>As soon as the Services or any part thereof has been completed in accordance with the Agreement and has passed the Acceptance Tests, SARS shall issue an acceptance certificate which will state the acceptance date for the project or part thereof.</w:t>
      </w:r>
    </w:p>
    <w:p w:rsidR="00376BC4" w:rsidRDefault="00376BC4" w:rsidP="00376BC4">
      <w:pPr>
        <w:pStyle w:val="level2"/>
        <w:numPr>
          <w:ilvl w:val="0"/>
          <w:numId w:val="0"/>
        </w:numPr>
        <w:spacing w:before="120" w:line="360" w:lineRule="auto"/>
        <w:ind w:left="1139"/>
        <w:rPr>
          <w:lang w:val="en-GB"/>
        </w:rPr>
      </w:pPr>
      <w:r>
        <w:rPr>
          <w:lang w:val="en-GB"/>
        </w:rPr>
        <w:tab/>
      </w:r>
    </w:p>
    <w:p w:rsidR="00376BC4" w:rsidRPr="00504F93" w:rsidRDefault="00376BC4" w:rsidP="00376BC4">
      <w:pPr>
        <w:pStyle w:val="level1"/>
        <w:widowControl w:val="0"/>
        <w:numPr>
          <w:ilvl w:val="0"/>
          <w:numId w:val="9"/>
        </w:numPr>
        <w:spacing w:before="120" w:line="360" w:lineRule="auto"/>
        <w:ind w:left="567" w:hanging="567"/>
        <w:rPr>
          <w:b w:val="0"/>
          <w:lang w:val="en-GB"/>
        </w:rPr>
      </w:pPr>
      <w:bookmarkStart w:id="71" w:name="_Toc472327939"/>
      <w:r w:rsidRPr="00CF0A67">
        <w:rPr>
          <w:lang w:val="en-GB"/>
        </w:rPr>
        <w:t>PROJECTS</w:t>
      </w:r>
      <w:bookmarkEnd w:id="71"/>
    </w:p>
    <w:p w:rsidR="00376BC4" w:rsidRPr="006B2E35" w:rsidRDefault="00376BC4" w:rsidP="00870ADF">
      <w:pPr>
        <w:pStyle w:val="level2"/>
        <w:numPr>
          <w:ilvl w:val="1"/>
          <w:numId w:val="9"/>
        </w:numPr>
        <w:spacing w:before="120" w:line="360" w:lineRule="auto"/>
        <w:ind w:left="851" w:hanging="851"/>
        <w:rPr>
          <w:lang w:val="en-GB"/>
        </w:rPr>
      </w:pPr>
      <w:r>
        <w:rPr>
          <w:lang w:val="en-GB"/>
        </w:rPr>
        <w:t>The Consultant</w:t>
      </w:r>
      <w:r w:rsidRPr="006B2E35">
        <w:rPr>
          <w:lang w:val="en-GB"/>
        </w:rPr>
        <w:t xml:space="preserve"> </w:t>
      </w:r>
      <w:r>
        <w:rPr>
          <w:lang w:val="en-GB"/>
        </w:rPr>
        <w:t xml:space="preserve">shall </w:t>
      </w:r>
      <w:r w:rsidRPr="006B2E35">
        <w:rPr>
          <w:lang w:val="en-GB"/>
        </w:rPr>
        <w:t xml:space="preserve">perform Projects only upon </w:t>
      </w:r>
      <w:r>
        <w:rPr>
          <w:lang w:val="en-GB"/>
        </w:rPr>
        <w:t xml:space="preserve">conclusion of a Work Order from SARS </w:t>
      </w:r>
      <w:r w:rsidRPr="006B2E35">
        <w:rPr>
          <w:lang w:val="en-GB"/>
        </w:rPr>
        <w:t xml:space="preserve">signed by both Parties. </w:t>
      </w:r>
    </w:p>
    <w:p w:rsidR="00376BC4" w:rsidRPr="006B2E35" w:rsidRDefault="00376BC4" w:rsidP="00870ADF">
      <w:pPr>
        <w:pStyle w:val="level2"/>
        <w:numPr>
          <w:ilvl w:val="1"/>
          <w:numId w:val="9"/>
        </w:numPr>
        <w:spacing w:before="120" w:line="360" w:lineRule="auto"/>
        <w:ind w:left="851" w:hanging="851"/>
        <w:rPr>
          <w:lang w:val="en-GB"/>
        </w:rPr>
      </w:pPr>
      <w:r>
        <w:rPr>
          <w:lang w:val="en-GB"/>
        </w:rPr>
        <w:t>The Consultant shall</w:t>
      </w:r>
      <w:r w:rsidRPr="006B2E35">
        <w:rPr>
          <w:lang w:val="en-GB"/>
        </w:rPr>
        <w:t xml:space="preserve"> perform such Projects in terms of </w:t>
      </w:r>
      <w:r>
        <w:rPr>
          <w:lang w:val="en-GB"/>
        </w:rPr>
        <w:t>SARS’s</w:t>
      </w:r>
      <w:r w:rsidRPr="006B2E35">
        <w:rPr>
          <w:lang w:val="en-GB"/>
        </w:rPr>
        <w:t xml:space="preserve"> project methodology as designated by SARS from time to time.  </w:t>
      </w:r>
    </w:p>
    <w:p w:rsidR="00376BC4" w:rsidRPr="006B2E35" w:rsidRDefault="00376BC4" w:rsidP="00870ADF">
      <w:pPr>
        <w:pStyle w:val="level2"/>
        <w:numPr>
          <w:ilvl w:val="1"/>
          <w:numId w:val="9"/>
        </w:numPr>
        <w:spacing w:before="120" w:line="360" w:lineRule="auto"/>
        <w:ind w:left="851" w:hanging="851"/>
        <w:rPr>
          <w:lang w:val="en-GB"/>
        </w:rPr>
      </w:pPr>
      <w:r w:rsidRPr="006B2E35">
        <w:rPr>
          <w:lang w:val="en-GB"/>
        </w:rPr>
        <w:t xml:space="preserve">SARS may decide to perform Projects itself, award Projects to </w:t>
      </w:r>
      <w:r>
        <w:rPr>
          <w:lang w:val="en-GB"/>
        </w:rPr>
        <w:t>the Consultant</w:t>
      </w:r>
      <w:r w:rsidRPr="006B2E35">
        <w:rPr>
          <w:lang w:val="en-GB"/>
        </w:rPr>
        <w:t xml:space="preserve">, or award Projects to a Third Party Supplier at its sole discretion.  </w:t>
      </w:r>
    </w:p>
    <w:p w:rsidR="00376BC4" w:rsidRPr="000503AC" w:rsidRDefault="00376BC4" w:rsidP="00870ADF">
      <w:pPr>
        <w:pStyle w:val="level2"/>
        <w:numPr>
          <w:ilvl w:val="1"/>
          <w:numId w:val="9"/>
        </w:numPr>
        <w:spacing w:before="120" w:line="360" w:lineRule="auto"/>
        <w:ind w:left="851" w:hanging="851"/>
        <w:rPr>
          <w:lang w:val="en-GB"/>
        </w:rPr>
      </w:pPr>
      <w:r>
        <w:rPr>
          <w:lang w:val="en-GB"/>
        </w:rPr>
        <w:t>The Consultant</w:t>
      </w:r>
      <w:r w:rsidRPr="006B2E35">
        <w:rPr>
          <w:lang w:val="en-GB"/>
        </w:rPr>
        <w:t xml:space="preserve"> will charge for Projects only as provided in </w:t>
      </w:r>
      <w:r w:rsidRPr="000B7119">
        <w:rPr>
          <w:b/>
          <w:lang w:val="en-GB"/>
        </w:rPr>
        <w:t xml:space="preserve">Clause </w:t>
      </w:r>
      <w:r>
        <w:rPr>
          <w:b/>
          <w:lang w:val="en-GB"/>
        </w:rPr>
        <w:fldChar w:fldCharType="begin"/>
      </w:r>
      <w:r>
        <w:rPr>
          <w:b/>
          <w:lang w:val="en-GB"/>
        </w:rPr>
        <w:instrText xml:space="preserve"> REF _Ref469404668 \r \h </w:instrText>
      </w:r>
      <w:r>
        <w:rPr>
          <w:b/>
          <w:lang w:val="en-GB"/>
        </w:rPr>
      </w:r>
      <w:r>
        <w:rPr>
          <w:b/>
          <w:lang w:val="en-GB"/>
        </w:rPr>
        <w:fldChar w:fldCharType="separate"/>
      </w:r>
      <w:r w:rsidR="00971167">
        <w:rPr>
          <w:b/>
          <w:lang w:val="en-GB"/>
        </w:rPr>
        <w:t>9</w:t>
      </w:r>
      <w:r>
        <w:rPr>
          <w:b/>
          <w:lang w:val="en-GB"/>
        </w:rPr>
        <w:fldChar w:fldCharType="end"/>
      </w:r>
      <w:r w:rsidRPr="006B2E35">
        <w:rPr>
          <w:lang w:val="en-GB"/>
        </w:rPr>
        <w:t xml:space="preserve"> or where applicable such charges as</w:t>
      </w:r>
      <w:r>
        <w:rPr>
          <w:lang w:val="en-GB"/>
        </w:rPr>
        <w:t xml:space="preserve"> may be agreed and set out in a </w:t>
      </w:r>
      <w:r w:rsidRPr="006B2E35">
        <w:rPr>
          <w:lang w:val="en-GB"/>
        </w:rPr>
        <w:t xml:space="preserve">Work Order signed by both Parties. For purposes of clarity, the fact that one or both of the Parties may refer to an aggregation of work as a project will not cause such aggregation to be treated as a Project. Such an aggregation will only be treated as a Project if it is a Project as defined in </w:t>
      </w:r>
      <w:r w:rsidRPr="00126AE0">
        <w:rPr>
          <w:b/>
          <w:lang w:val="en-GB"/>
        </w:rPr>
        <w:t>clause</w:t>
      </w:r>
      <w:r w:rsidR="005144FD">
        <w:rPr>
          <w:b/>
          <w:lang w:val="en-GB"/>
        </w:rPr>
        <w:t xml:space="preserve"> </w:t>
      </w:r>
      <w:r>
        <w:rPr>
          <w:b/>
          <w:lang w:val="en-GB"/>
        </w:rPr>
        <w:fldChar w:fldCharType="begin"/>
      </w:r>
      <w:r>
        <w:rPr>
          <w:b/>
          <w:lang w:val="en-GB"/>
        </w:rPr>
        <w:instrText xml:space="preserve"> REF _Ref469404819 \r \h </w:instrText>
      </w:r>
      <w:r>
        <w:rPr>
          <w:b/>
          <w:lang w:val="en-GB"/>
        </w:rPr>
      </w:r>
      <w:r>
        <w:rPr>
          <w:b/>
          <w:lang w:val="en-GB"/>
        </w:rPr>
        <w:fldChar w:fldCharType="separate"/>
      </w:r>
      <w:r w:rsidR="0085326A">
        <w:rPr>
          <w:b/>
          <w:lang w:val="en-GB"/>
        </w:rPr>
        <w:t>2</w:t>
      </w:r>
      <w:r>
        <w:rPr>
          <w:b/>
          <w:lang w:val="en-GB"/>
        </w:rPr>
        <w:fldChar w:fldCharType="end"/>
      </w:r>
      <w:r w:rsidR="005144FD">
        <w:rPr>
          <w:b/>
          <w:lang w:val="en-GB"/>
        </w:rPr>
        <w:t xml:space="preserve"> </w:t>
      </w:r>
      <w:r w:rsidRPr="000503AC">
        <w:rPr>
          <w:lang w:val="en-GB"/>
        </w:rPr>
        <w:t>above.</w:t>
      </w:r>
    </w:p>
    <w:p w:rsidR="00376BC4" w:rsidRPr="00323AB5" w:rsidRDefault="00376BC4" w:rsidP="00870ADF">
      <w:pPr>
        <w:pStyle w:val="level2"/>
        <w:numPr>
          <w:ilvl w:val="1"/>
          <w:numId w:val="9"/>
        </w:numPr>
        <w:spacing w:before="120" w:line="360" w:lineRule="auto"/>
        <w:ind w:left="851" w:hanging="851"/>
        <w:rPr>
          <w:u w:val="single"/>
          <w:lang w:val="en-GB"/>
        </w:rPr>
      </w:pPr>
      <w:r w:rsidRPr="00323AB5">
        <w:rPr>
          <w:u w:val="single"/>
          <w:lang w:val="en-GB"/>
        </w:rPr>
        <w:t>Projects Proposals and Quotations</w:t>
      </w:r>
    </w:p>
    <w:p w:rsidR="00376BC4" w:rsidRPr="006B2E35" w:rsidRDefault="00376BC4" w:rsidP="00376BC4">
      <w:pPr>
        <w:pStyle w:val="level2"/>
        <w:numPr>
          <w:ilvl w:val="2"/>
          <w:numId w:val="9"/>
        </w:numPr>
        <w:spacing w:before="120" w:line="360" w:lineRule="auto"/>
        <w:ind w:left="1276" w:hanging="992"/>
        <w:rPr>
          <w:lang w:val="en-GB"/>
        </w:rPr>
      </w:pPr>
      <w:bookmarkStart w:id="72" w:name="_Ref469404842"/>
      <w:r w:rsidRPr="006B2E35">
        <w:rPr>
          <w:lang w:val="en-GB"/>
        </w:rPr>
        <w:t>Where SARS requests</w:t>
      </w:r>
      <w:r>
        <w:rPr>
          <w:lang w:val="en-GB"/>
        </w:rPr>
        <w:t xml:space="preserve"> the</w:t>
      </w:r>
      <w:r w:rsidRPr="006B2E35">
        <w:rPr>
          <w:lang w:val="en-GB"/>
        </w:rPr>
        <w:t xml:space="preserve"> </w:t>
      </w:r>
      <w:r>
        <w:rPr>
          <w:lang w:val="en-GB"/>
        </w:rPr>
        <w:t>Consultant</w:t>
      </w:r>
      <w:r w:rsidRPr="006B2E35">
        <w:rPr>
          <w:lang w:val="en-GB"/>
        </w:rPr>
        <w:t xml:space="preserve"> to provide a proposal or quotation in respect of any proposed Projects, </w:t>
      </w:r>
      <w:r>
        <w:rPr>
          <w:lang w:val="en-GB"/>
        </w:rPr>
        <w:t>the Consultant</w:t>
      </w:r>
      <w:r w:rsidRPr="006B2E35">
        <w:rPr>
          <w:lang w:val="en-GB"/>
        </w:rPr>
        <w:t xml:space="preserve"> will furnish SARS with a detailed written quotation or proposal upon which will be stated an all-inclusive price for such Services (with the components of the quoted pricing being specified), the technical specifications, additional warranties, maintenance and maintenance cost and checklists of all Deliverables, the details as to the date </w:t>
      </w:r>
      <w:r w:rsidRPr="006B2E35">
        <w:rPr>
          <w:lang w:val="en-GB"/>
        </w:rPr>
        <w:lastRenderedPageBreak/>
        <w:t>until which the quotation will be open for acceptance by SARS and any other information required by SARS.</w:t>
      </w:r>
      <w:bookmarkEnd w:id="72"/>
    </w:p>
    <w:p w:rsidR="00376BC4" w:rsidRPr="006B2E35" w:rsidRDefault="00376BC4" w:rsidP="00376BC4">
      <w:pPr>
        <w:pStyle w:val="level2"/>
        <w:numPr>
          <w:ilvl w:val="2"/>
          <w:numId w:val="9"/>
        </w:numPr>
        <w:spacing w:before="120" w:line="360" w:lineRule="auto"/>
        <w:ind w:left="1276" w:hanging="992"/>
        <w:rPr>
          <w:lang w:val="en-GB"/>
        </w:rPr>
      </w:pPr>
      <w:r w:rsidRPr="006B2E35">
        <w:rPr>
          <w:lang w:val="en-GB"/>
        </w:rPr>
        <w:t xml:space="preserve">Where SARS requests </w:t>
      </w:r>
      <w:r>
        <w:rPr>
          <w:lang w:val="en-GB"/>
        </w:rPr>
        <w:t>the Consultant</w:t>
      </w:r>
      <w:r w:rsidRPr="006B2E35">
        <w:rPr>
          <w:lang w:val="en-GB"/>
        </w:rPr>
        <w:t xml:space="preserve"> to provide a proposal or quotation in respect of any proposed Services, </w:t>
      </w:r>
      <w:r>
        <w:rPr>
          <w:lang w:val="en-GB"/>
        </w:rPr>
        <w:t>the Consultant</w:t>
      </w:r>
      <w:r w:rsidRPr="006B2E35">
        <w:rPr>
          <w:lang w:val="en-GB"/>
        </w:rPr>
        <w:t xml:space="preserve"> </w:t>
      </w:r>
      <w:r>
        <w:rPr>
          <w:lang w:val="en-GB"/>
        </w:rPr>
        <w:t>shall</w:t>
      </w:r>
      <w:r w:rsidRPr="006B2E35">
        <w:rPr>
          <w:lang w:val="en-GB"/>
        </w:rPr>
        <w:t xml:space="preserve">, within 8 (eight) </w:t>
      </w:r>
      <w:r>
        <w:rPr>
          <w:lang w:val="en-GB"/>
        </w:rPr>
        <w:t>b</w:t>
      </w:r>
      <w:r w:rsidRPr="006B2E35">
        <w:rPr>
          <w:lang w:val="en-GB"/>
        </w:rPr>
        <w:t xml:space="preserve">usiness </w:t>
      </w:r>
      <w:r>
        <w:rPr>
          <w:lang w:val="en-GB"/>
        </w:rPr>
        <w:t>h</w:t>
      </w:r>
      <w:r w:rsidRPr="006B2E35">
        <w:rPr>
          <w:lang w:val="en-GB"/>
        </w:rPr>
        <w:t xml:space="preserve">ours, provide SARS, in writing or by email, with a committed date for the delivery of the proposal or quotation referred to in </w:t>
      </w:r>
      <w:r w:rsidRPr="00126AE0">
        <w:rPr>
          <w:b/>
          <w:lang w:val="en-GB"/>
        </w:rPr>
        <w:t xml:space="preserve">Clause </w:t>
      </w:r>
      <w:r>
        <w:rPr>
          <w:b/>
          <w:lang w:val="en-GB"/>
        </w:rPr>
        <w:fldChar w:fldCharType="begin"/>
      </w:r>
      <w:r>
        <w:rPr>
          <w:b/>
          <w:lang w:val="en-GB"/>
        </w:rPr>
        <w:instrText xml:space="preserve"> REF _Ref469404842 \r \h </w:instrText>
      </w:r>
      <w:r>
        <w:rPr>
          <w:b/>
          <w:lang w:val="en-GB"/>
        </w:rPr>
      </w:r>
      <w:r>
        <w:rPr>
          <w:b/>
          <w:lang w:val="en-GB"/>
        </w:rPr>
        <w:fldChar w:fldCharType="separate"/>
      </w:r>
      <w:r w:rsidR="00971167">
        <w:rPr>
          <w:b/>
          <w:lang w:val="en-GB"/>
        </w:rPr>
        <w:t>6.5.1</w:t>
      </w:r>
      <w:r>
        <w:rPr>
          <w:b/>
          <w:lang w:val="en-GB"/>
        </w:rPr>
        <w:fldChar w:fldCharType="end"/>
      </w:r>
      <w:r w:rsidR="005144FD">
        <w:rPr>
          <w:b/>
          <w:lang w:val="en-GB"/>
        </w:rPr>
        <w:t xml:space="preserve"> </w:t>
      </w:r>
      <w:r w:rsidRPr="00126AE0">
        <w:rPr>
          <w:lang w:val="en-GB"/>
        </w:rPr>
        <w:t>above</w:t>
      </w:r>
      <w:r>
        <w:rPr>
          <w:lang w:val="en-GB"/>
        </w:rPr>
        <w:t>.</w:t>
      </w:r>
      <w:r w:rsidRPr="006B2E35">
        <w:rPr>
          <w:lang w:val="en-GB"/>
        </w:rPr>
        <w:t xml:space="preserve"> The </w:t>
      </w:r>
      <w:r>
        <w:rPr>
          <w:lang w:val="en-GB"/>
        </w:rPr>
        <w:t>Consultant</w:t>
      </w:r>
      <w:r w:rsidRPr="006B2E35">
        <w:rPr>
          <w:lang w:val="en-GB"/>
        </w:rPr>
        <w:t xml:space="preserve"> will deliver the proposal or quotation, complete in every respect on or before the committed date.</w:t>
      </w:r>
    </w:p>
    <w:p w:rsidR="00376BC4" w:rsidRDefault="00376BC4" w:rsidP="00376BC4">
      <w:pPr>
        <w:pStyle w:val="level2"/>
        <w:numPr>
          <w:ilvl w:val="2"/>
          <w:numId w:val="9"/>
        </w:numPr>
        <w:spacing w:before="120" w:line="360" w:lineRule="auto"/>
        <w:ind w:left="1276" w:hanging="992"/>
        <w:rPr>
          <w:lang w:val="en-GB"/>
        </w:rPr>
      </w:pPr>
      <w:r w:rsidRPr="006B2E35">
        <w:rPr>
          <w:lang w:val="en-GB"/>
        </w:rPr>
        <w:t xml:space="preserve">No contractual obligation is imposed on SARS by the acceptance of </w:t>
      </w:r>
      <w:r>
        <w:rPr>
          <w:lang w:val="en-GB"/>
        </w:rPr>
        <w:t>the Consultant</w:t>
      </w:r>
      <w:r w:rsidRPr="006B2E35">
        <w:rPr>
          <w:lang w:val="en-GB"/>
        </w:rPr>
        <w:t>'s quotation and it is specifically recorded that no terms and conditions contained in any proposal or quotation document will have any force and effect. It is the intention of the Parties that on acceptance of any proposal or quotation by SARS</w:t>
      </w:r>
      <w:r>
        <w:rPr>
          <w:lang w:val="en-GB"/>
        </w:rPr>
        <w:t>,</w:t>
      </w:r>
      <w:r w:rsidRPr="006B2E35">
        <w:rPr>
          <w:lang w:val="en-GB"/>
        </w:rPr>
        <w:t xml:space="preserve"> a Work</w:t>
      </w:r>
      <w:r>
        <w:rPr>
          <w:lang w:val="en-GB"/>
        </w:rPr>
        <w:t xml:space="preserve"> Order</w:t>
      </w:r>
      <w:r w:rsidRPr="006B2E35">
        <w:rPr>
          <w:lang w:val="en-GB"/>
        </w:rPr>
        <w:t xml:space="preserve"> will be concluded in accordance with this Agreement.</w:t>
      </w:r>
    </w:p>
    <w:p w:rsidR="00376BC4" w:rsidRDefault="00376BC4" w:rsidP="00376BC4">
      <w:pPr>
        <w:pStyle w:val="level2"/>
        <w:numPr>
          <w:ilvl w:val="0"/>
          <w:numId w:val="0"/>
        </w:numPr>
        <w:spacing w:before="120" w:line="360" w:lineRule="auto"/>
        <w:ind w:left="1276" w:hanging="850"/>
        <w:rPr>
          <w:lang w:val="en-GB"/>
        </w:rPr>
      </w:pPr>
    </w:p>
    <w:p w:rsidR="00376BC4" w:rsidRDefault="00376BC4" w:rsidP="00376BC4">
      <w:pPr>
        <w:pStyle w:val="level1"/>
        <w:widowControl w:val="0"/>
        <w:numPr>
          <w:ilvl w:val="0"/>
          <w:numId w:val="9"/>
        </w:numPr>
        <w:spacing w:before="120" w:line="360" w:lineRule="auto"/>
        <w:ind w:left="567" w:hanging="567"/>
      </w:pPr>
      <w:r w:rsidRPr="00CF0A67">
        <w:rPr>
          <w:rFonts w:cs="Arial"/>
        </w:rPr>
        <w:t xml:space="preserve"> </w:t>
      </w:r>
      <w:bookmarkStart w:id="73" w:name="_Toc389818182"/>
      <w:bookmarkStart w:id="74" w:name="_Toc389818184"/>
      <w:bookmarkStart w:id="75" w:name="_Toc389818186"/>
      <w:bookmarkStart w:id="76" w:name="_Toc472327940"/>
      <w:bookmarkStart w:id="77" w:name="_Toc389818187"/>
      <w:bookmarkEnd w:id="55"/>
      <w:bookmarkEnd w:id="73"/>
      <w:bookmarkEnd w:id="74"/>
      <w:bookmarkEnd w:id="75"/>
      <w:r w:rsidRPr="000503AC">
        <w:t>CO-OPERATION WITH SARS AND THIRD PARTIES</w:t>
      </w:r>
      <w:bookmarkEnd w:id="76"/>
    </w:p>
    <w:p w:rsidR="00376BC4" w:rsidRPr="008A6242" w:rsidRDefault="00376BC4" w:rsidP="00870ADF">
      <w:pPr>
        <w:pStyle w:val="level2"/>
        <w:numPr>
          <w:ilvl w:val="1"/>
          <w:numId w:val="9"/>
        </w:numPr>
        <w:spacing w:before="120" w:line="360" w:lineRule="auto"/>
        <w:ind w:left="851" w:hanging="851"/>
      </w:pPr>
      <w:r>
        <w:t xml:space="preserve">The </w:t>
      </w:r>
      <w:r w:rsidRPr="008A6242">
        <w:t xml:space="preserve">Consultant acknowledges that </w:t>
      </w:r>
      <w:r>
        <w:t>SARS</w:t>
      </w:r>
      <w:r w:rsidRPr="008A6242">
        <w:t xml:space="preserve"> may have outsourced certain of its services and business processes, related and/or ancillary to the Services, to </w:t>
      </w:r>
      <w:r>
        <w:t>t</w:t>
      </w:r>
      <w:r w:rsidRPr="008A6242">
        <w:t xml:space="preserve">hird </w:t>
      </w:r>
      <w:r>
        <w:t>p</w:t>
      </w:r>
      <w:r w:rsidRPr="008A6242">
        <w:t xml:space="preserve">arties and that </w:t>
      </w:r>
      <w:r>
        <w:t>SARS</w:t>
      </w:r>
      <w:r w:rsidRPr="008A6242">
        <w:t xml:space="preserve"> may outsource certain other functions to other </w:t>
      </w:r>
      <w:r>
        <w:t>t</w:t>
      </w:r>
      <w:r w:rsidRPr="008A6242">
        <w:t xml:space="preserve">hird </w:t>
      </w:r>
      <w:r>
        <w:t>p</w:t>
      </w:r>
      <w:r w:rsidRPr="008A6242">
        <w:t xml:space="preserve">arties. </w:t>
      </w:r>
      <w:r>
        <w:t xml:space="preserve">The </w:t>
      </w:r>
      <w:r w:rsidRPr="008A6242">
        <w:t xml:space="preserve">Consultant </w:t>
      </w:r>
      <w:r>
        <w:t>shall</w:t>
      </w:r>
      <w:r w:rsidRPr="008A6242">
        <w:t xml:space="preserve">, at no additional cost and as part of the Services, co-ordinate, co-operate and consult with </w:t>
      </w:r>
      <w:r w:rsidRPr="00EB436C">
        <w:t>such third parties</w:t>
      </w:r>
      <w:r w:rsidRPr="008A6242">
        <w:t xml:space="preserve"> and </w:t>
      </w:r>
      <w:r>
        <w:t>SARS</w:t>
      </w:r>
      <w:r w:rsidRPr="008A6242">
        <w:t xml:space="preserve"> regarding the performance of the Services so that</w:t>
      </w:r>
      <w:r>
        <w:t xml:space="preserve"> the</w:t>
      </w:r>
      <w:r w:rsidRPr="008A6242">
        <w:t xml:space="preserve"> Consultant and </w:t>
      </w:r>
      <w:r>
        <w:t>t</w:t>
      </w:r>
      <w:r w:rsidRPr="008A6242">
        <w:t xml:space="preserve">hird </w:t>
      </w:r>
      <w:r>
        <w:t>p</w:t>
      </w:r>
      <w:r w:rsidRPr="008A6242">
        <w:t xml:space="preserve">arties provide services to </w:t>
      </w:r>
      <w:r>
        <w:t>SARS</w:t>
      </w:r>
      <w:r w:rsidRPr="008A6242">
        <w:t xml:space="preserve"> in as seamless a manner as is reasonably possi</w:t>
      </w:r>
      <w:r>
        <w:t>ble.</w:t>
      </w:r>
    </w:p>
    <w:p w:rsidR="00376BC4" w:rsidRPr="008A6242" w:rsidRDefault="00376BC4" w:rsidP="00870ADF">
      <w:pPr>
        <w:pStyle w:val="level2"/>
        <w:numPr>
          <w:ilvl w:val="1"/>
          <w:numId w:val="9"/>
        </w:numPr>
        <w:spacing w:before="120" w:line="360" w:lineRule="auto"/>
        <w:ind w:left="851" w:hanging="851"/>
      </w:pPr>
      <w:r>
        <w:t xml:space="preserve">The </w:t>
      </w:r>
      <w:r w:rsidRPr="008A6242">
        <w:t xml:space="preserve">Consultant </w:t>
      </w:r>
      <w:r>
        <w:t xml:space="preserve">shall </w:t>
      </w:r>
      <w:r w:rsidRPr="008A6242">
        <w:t xml:space="preserve">use Commercially Reasonable Efforts to ensure that all services, </w:t>
      </w:r>
      <w:r w:rsidRPr="00EB436C">
        <w:t>equipment, software</w:t>
      </w:r>
      <w:r w:rsidRPr="008A6242">
        <w:t xml:space="preserve"> and other resources (including those provided by </w:t>
      </w:r>
      <w:r>
        <w:t>SARS</w:t>
      </w:r>
      <w:r w:rsidRPr="008A6242">
        <w:t>) (collectively, the "Resources") utilised by</w:t>
      </w:r>
      <w:r>
        <w:t xml:space="preserve"> the</w:t>
      </w:r>
      <w:r w:rsidRPr="008A6242">
        <w:t xml:space="preserve"> Consultant or approved by </w:t>
      </w:r>
      <w:r>
        <w:t xml:space="preserve">the </w:t>
      </w:r>
      <w:r w:rsidRPr="008A6242">
        <w:t xml:space="preserve">Consultant for utilisation by </w:t>
      </w:r>
      <w:r>
        <w:t>SARS</w:t>
      </w:r>
      <w:r w:rsidRPr="008A6242">
        <w:t xml:space="preserve"> in connection with the Services, </w:t>
      </w:r>
      <w:r>
        <w:t xml:space="preserve">is </w:t>
      </w:r>
      <w:r w:rsidRPr="008A6242">
        <w:t xml:space="preserve">successfully integrated and interfaced, and will be compatible with, the services, equipment, networks, </w:t>
      </w:r>
      <w:r>
        <w:t>s</w:t>
      </w:r>
      <w:r w:rsidRPr="008A6242">
        <w:t xml:space="preserve">oftware, enhancements, upgrades, modifications and other resources that are being provided or recommended </w:t>
      </w:r>
      <w:r w:rsidRPr="00EB436C">
        <w:t xml:space="preserve">by </w:t>
      </w:r>
      <w:r>
        <w:t xml:space="preserve">Third Party Supplier  </w:t>
      </w:r>
      <w:r w:rsidRPr="008A6242">
        <w:t xml:space="preserve">(collectively, the "Third Party Resources"). Further, </w:t>
      </w:r>
      <w:r>
        <w:t xml:space="preserve">the </w:t>
      </w:r>
      <w:r w:rsidRPr="008A6242">
        <w:t>Consultant</w:t>
      </w:r>
      <w:r>
        <w:t xml:space="preserve"> shall </w:t>
      </w:r>
      <w:r w:rsidRPr="008A6242">
        <w:t xml:space="preserve">use Commercially Reasonable Efforts to ensure that none of the Services or other items provided to </w:t>
      </w:r>
      <w:r>
        <w:t>SARS</w:t>
      </w:r>
      <w:r w:rsidRPr="008A6242">
        <w:t xml:space="preserve"> by</w:t>
      </w:r>
      <w:r>
        <w:t xml:space="preserve"> the</w:t>
      </w:r>
      <w:r w:rsidRPr="008A6242">
        <w:t xml:space="preserve"> Consultant </w:t>
      </w:r>
      <w:r>
        <w:t>is</w:t>
      </w:r>
      <w:r w:rsidRPr="008A6242">
        <w:t xml:space="preserve"> adversely affected by any such </w:t>
      </w:r>
      <w:r>
        <w:t>r</w:t>
      </w:r>
      <w:r w:rsidRPr="008A6242">
        <w:t xml:space="preserve">esources and/or Third </w:t>
      </w:r>
      <w:r w:rsidRPr="008A6242">
        <w:lastRenderedPageBreak/>
        <w:t xml:space="preserve">Party Resources, whether as to functionality, speed, service levels, interconnectivity, reliability, availability, performance, response times or similar measures. </w:t>
      </w:r>
    </w:p>
    <w:p w:rsidR="00376BC4" w:rsidRPr="008A6242" w:rsidRDefault="00376BC4" w:rsidP="00870ADF">
      <w:pPr>
        <w:pStyle w:val="level2"/>
        <w:numPr>
          <w:ilvl w:val="1"/>
          <w:numId w:val="9"/>
        </w:numPr>
        <w:spacing w:before="120" w:line="360" w:lineRule="auto"/>
        <w:ind w:left="851" w:hanging="851"/>
      </w:pPr>
      <w:r w:rsidRPr="008A6242">
        <w:t xml:space="preserve">To the extent that </w:t>
      </w:r>
      <w:r>
        <w:t>SARS</w:t>
      </w:r>
      <w:r w:rsidRPr="008A6242">
        <w:t xml:space="preserve"> performs any of the Services or functions itself, or retains </w:t>
      </w:r>
      <w:r>
        <w:t>t</w:t>
      </w:r>
      <w:r w:rsidRPr="008A6242">
        <w:t xml:space="preserve">hird </w:t>
      </w:r>
      <w:r>
        <w:t>p</w:t>
      </w:r>
      <w:r w:rsidRPr="008A6242">
        <w:t xml:space="preserve">arties to do so, </w:t>
      </w:r>
      <w:r>
        <w:t xml:space="preserve">the </w:t>
      </w:r>
      <w:r w:rsidRPr="008A6242">
        <w:t xml:space="preserve">Consultant </w:t>
      </w:r>
      <w:r>
        <w:t>shall</w:t>
      </w:r>
      <w:r w:rsidRPr="008A6242">
        <w:t xml:space="preserve"> co-operate with </w:t>
      </w:r>
      <w:r>
        <w:t>SARS</w:t>
      </w:r>
      <w:r w:rsidRPr="008A6242">
        <w:t xml:space="preserve"> or any such </w:t>
      </w:r>
      <w:r>
        <w:t>Third Party Supplier</w:t>
      </w:r>
      <w:r w:rsidRPr="008A6242">
        <w:t xml:space="preserve">, which co-operation </w:t>
      </w:r>
      <w:r>
        <w:t>shall</w:t>
      </w:r>
      <w:r w:rsidRPr="008A6242">
        <w:t xml:space="preserve"> include:</w:t>
      </w:r>
    </w:p>
    <w:p w:rsidR="00376BC4" w:rsidRPr="00870ADF" w:rsidRDefault="00376BC4" w:rsidP="00870ADF">
      <w:pPr>
        <w:pStyle w:val="level2"/>
        <w:numPr>
          <w:ilvl w:val="2"/>
          <w:numId w:val="9"/>
        </w:numPr>
        <w:spacing w:before="120" w:line="360" w:lineRule="auto"/>
        <w:ind w:left="1417" w:hanging="992"/>
        <w:rPr>
          <w:lang w:val="en-GB"/>
        </w:rPr>
      </w:pPr>
      <w:r w:rsidRPr="00870ADF">
        <w:rPr>
          <w:lang w:val="en-GB"/>
        </w:rPr>
        <w:t>providing reasonable access to any facilities and/or resources being used to provide the Services;</w:t>
      </w:r>
    </w:p>
    <w:p w:rsidR="00376BC4" w:rsidRPr="00870ADF" w:rsidRDefault="00376BC4" w:rsidP="00870ADF">
      <w:pPr>
        <w:pStyle w:val="level2"/>
        <w:numPr>
          <w:ilvl w:val="2"/>
          <w:numId w:val="9"/>
        </w:numPr>
        <w:spacing w:before="120" w:line="360" w:lineRule="auto"/>
        <w:ind w:left="1417" w:hanging="992"/>
        <w:rPr>
          <w:lang w:val="en-GB"/>
        </w:rPr>
      </w:pPr>
      <w:r w:rsidRPr="00870ADF">
        <w:rPr>
          <w:lang w:val="en-GB"/>
        </w:rPr>
        <w:t>providing such information regarding the Services as SARS and/or the Third Party Supplier may request;</w:t>
      </w:r>
    </w:p>
    <w:p w:rsidR="00376BC4" w:rsidRPr="00870ADF" w:rsidRDefault="00376BC4" w:rsidP="00870ADF">
      <w:pPr>
        <w:pStyle w:val="level2"/>
        <w:numPr>
          <w:ilvl w:val="2"/>
          <w:numId w:val="9"/>
        </w:numPr>
        <w:spacing w:before="120" w:line="360" w:lineRule="auto"/>
        <w:ind w:left="1417" w:hanging="992"/>
        <w:rPr>
          <w:lang w:val="en-GB"/>
        </w:rPr>
      </w:pPr>
      <w:r w:rsidRPr="00870ADF">
        <w:rPr>
          <w:lang w:val="en-GB"/>
        </w:rPr>
        <w:t>where applicable, and where required by SARS, providing the Services until completion of the successful transition of the Services from the Consultant to SARS and/or the Third Party Supplier; and</w:t>
      </w:r>
    </w:p>
    <w:p w:rsidR="00376BC4" w:rsidRPr="00870ADF" w:rsidRDefault="00376BC4" w:rsidP="00870ADF">
      <w:pPr>
        <w:pStyle w:val="level2"/>
        <w:numPr>
          <w:ilvl w:val="2"/>
          <w:numId w:val="9"/>
        </w:numPr>
        <w:spacing w:before="120" w:line="360" w:lineRule="auto"/>
        <w:ind w:left="1417" w:hanging="992"/>
        <w:rPr>
          <w:lang w:val="en-GB"/>
        </w:rPr>
      </w:pPr>
      <w:proofErr w:type="gramStart"/>
      <w:r w:rsidRPr="00870ADF">
        <w:rPr>
          <w:lang w:val="en-GB"/>
        </w:rPr>
        <w:t>providing</w:t>
      </w:r>
      <w:proofErr w:type="gramEnd"/>
      <w:r w:rsidRPr="00870ADF">
        <w:rPr>
          <w:lang w:val="en-GB"/>
        </w:rPr>
        <w:t xml:space="preserve"> operational data (including Documentation, schedules, and service level performance data).</w:t>
      </w:r>
    </w:p>
    <w:p w:rsidR="00376BC4" w:rsidRPr="008A6242" w:rsidRDefault="00376BC4" w:rsidP="00870ADF">
      <w:pPr>
        <w:pStyle w:val="level2"/>
        <w:numPr>
          <w:ilvl w:val="1"/>
          <w:numId w:val="9"/>
        </w:numPr>
        <w:spacing w:before="120" w:line="360" w:lineRule="auto"/>
        <w:ind w:left="851" w:hanging="851"/>
      </w:pPr>
      <w:r w:rsidRPr="008A6242">
        <w:t xml:space="preserve">When engaging a Third Party </w:t>
      </w:r>
      <w:r>
        <w:t>Supplier</w:t>
      </w:r>
      <w:r w:rsidRPr="008A6242">
        <w:t xml:space="preserve">, </w:t>
      </w:r>
      <w:r>
        <w:t>SARS</w:t>
      </w:r>
      <w:r w:rsidRPr="008A6242">
        <w:t xml:space="preserve"> </w:t>
      </w:r>
      <w:r>
        <w:t>shall</w:t>
      </w:r>
      <w:r w:rsidRPr="008A6242">
        <w:t xml:space="preserve"> use reasonable efforts to require the </w:t>
      </w:r>
      <w:r>
        <w:t>Third Party Supplier</w:t>
      </w:r>
      <w:r w:rsidRPr="008A6242">
        <w:t>: (</w:t>
      </w:r>
      <w:proofErr w:type="spellStart"/>
      <w:r w:rsidRPr="008A6242">
        <w:t>i</w:t>
      </w:r>
      <w:proofErr w:type="spellEnd"/>
      <w:r w:rsidRPr="008A6242">
        <w:t>) to comply with</w:t>
      </w:r>
      <w:r>
        <w:t xml:space="preserve"> the</w:t>
      </w:r>
      <w:r w:rsidRPr="008A6242">
        <w:t xml:space="preserve"> Consultant’s reasonable security requirements; and (ii) to the extent such </w:t>
      </w:r>
      <w:r>
        <w:t xml:space="preserve">Third Party Supplier </w:t>
      </w:r>
      <w:r w:rsidRPr="008A6242">
        <w:t xml:space="preserve">will be performing work on </w:t>
      </w:r>
      <w:r>
        <w:t xml:space="preserve">the </w:t>
      </w:r>
      <w:r w:rsidRPr="008A6242">
        <w:t>Consultant</w:t>
      </w:r>
      <w:r>
        <w:t>’s</w:t>
      </w:r>
      <w:r w:rsidRPr="008A6242">
        <w:t xml:space="preserve"> owned, licensed or leased </w:t>
      </w:r>
      <w:r>
        <w:t>s</w:t>
      </w:r>
      <w:r w:rsidRPr="008A6242">
        <w:t>oftware or hardware, to comply with</w:t>
      </w:r>
      <w:r>
        <w:t xml:space="preserve"> the</w:t>
      </w:r>
      <w:r w:rsidRPr="008A6242">
        <w:t xml:space="preserve"> Consultant’s reasonable work standards, methodologies and procedures; provided, however, that </w:t>
      </w:r>
      <w:r>
        <w:t>SARS</w:t>
      </w:r>
      <w:r w:rsidRPr="008A6242">
        <w:t xml:space="preserve"> may disclose to </w:t>
      </w:r>
      <w:r>
        <w:t>the Third Party Supplier</w:t>
      </w:r>
      <w:r w:rsidRPr="008A6242">
        <w:t xml:space="preserve"> </w:t>
      </w:r>
      <w:r>
        <w:t>that</w:t>
      </w:r>
      <w:r w:rsidRPr="008A6242">
        <w:t xml:space="preserve"> </w:t>
      </w:r>
      <w:r>
        <w:t xml:space="preserve">the </w:t>
      </w:r>
      <w:r w:rsidRPr="008A6242">
        <w:t xml:space="preserve">Consultant owned, licensed or leased </w:t>
      </w:r>
      <w:r>
        <w:t>software or hardware.</w:t>
      </w:r>
    </w:p>
    <w:p w:rsidR="00376BC4" w:rsidRPr="008A6242" w:rsidRDefault="00376BC4" w:rsidP="00870ADF">
      <w:pPr>
        <w:pStyle w:val="level2"/>
        <w:numPr>
          <w:ilvl w:val="1"/>
          <w:numId w:val="9"/>
        </w:numPr>
        <w:spacing w:before="120" w:line="360" w:lineRule="auto"/>
        <w:ind w:left="851" w:hanging="851"/>
      </w:pPr>
      <w:r>
        <w:t xml:space="preserve">The </w:t>
      </w:r>
      <w:r w:rsidRPr="008A6242">
        <w:t xml:space="preserve">Consultant </w:t>
      </w:r>
      <w:r>
        <w:t xml:space="preserve">shall </w:t>
      </w:r>
      <w:r w:rsidRPr="008A6242">
        <w:t xml:space="preserve">immediately notify </w:t>
      </w:r>
      <w:r>
        <w:t>SARS</w:t>
      </w:r>
      <w:r w:rsidRPr="008A6242">
        <w:t xml:space="preserve"> if an act or omission of such a </w:t>
      </w:r>
      <w:r>
        <w:t xml:space="preserve">Third Party Supplier </w:t>
      </w:r>
      <w:r w:rsidRPr="008A6242">
        <w:t xml:space="preserve">may cause a problem or delay in providing the Services and </w:t>
      </w:r>
      <w:r>
        <w:t xml:space="preserve">shall </w:t>
      </w:r>
      <w:r w:rsidRPr="008A6242">
        <w:t xml:space="preserve">co-operate with </w:t>
      </w:r>
      <w:r>
        <w:t>SARS</w:t>
      </w:r>
      <w:r w:rsidRPr="008A6242">
        <w:t xml:space="preserve"> to prevent or circumvent such problem or delay.</w:t>
      </w:r>
    </w:p>
    <w:p w:rsidR="00376BC4" w:rsidRDefault="00376BC4" w:rsidP="00376BC4">
      <w:pPr>
        <w:pStyle w:val="level1-text"/>
        <w:spacing w:before="0" w:line="360" w:lineRule="auto"/>
        <w:ind w:left="993"/>
        <w:rPr>
          <w:sz w:val="22"/>
          <w:szCs w:val="22"/>
        </w:rPr>
      </w:pPr>
    </w:p>
    <w:p w:rsidR="00376BC4" w:rsidRDefault="00376BC4" w:rsidP="00376BC4">
      <w:pPr>
        <w:pStyle w:val="level1"/>
        <w:widowControl w:val="0"/>
        <w:numPr>
          <w:ilvl w:val="0"/>
          <w:numId w:val="9"/>
        </w:numPr>
        <w:spacing w:before="120" w:line="360" w:lineRule="auto"/>
        <w:ind w:left="567" w:hanging="567"/>
      </w:pPr>
      <w:bookmarkStart w:id="78" w:name="_Ref261941377"/>
      <w:bookmarkStart w:id="79" w:name="_Toc472327941"/>
      <w:r w:rsidRPr="00CF0A67">
        <w:t>VIRUSES</w:t>
      </w:r>
      <w:bookmarkEnd w:id="78"/>
      <w:bookmarkEnd w:id="79"/>
    </w:p>
    <w:p w:rsidR="00376BC4" w:rsidRDefault="00376BC4" w:rsidP="00870ADF">
      <w:pPr>
        <w:pStyle w:val="level2"/>
        <w:numPr>
          <w:ilvl w:val="0"/>
          <w:numId w:val="0"/>
        </w:numPr>
        <w:spacing w:before="120" w:line="360" w:lineRule="auto"/>
        <w:ind w:left="710"/>
      </w:pPr>
      <w:r>
        <w:t xml:space="preserve">The </w:t>
      </w:r>
      <w:r w:rsidRPr="008A6242">
        <w:t xml:space="preserve">Consultant undertakes that it will use all Commercially Reasonable Efforts to ensure that no Bugs, Viruses or similar items are coded or introduced into the systems used to provide the Services, and/or into any </w:t>
      </w:r>
      <w:r>
        <w:t>SARS</w:t>
      </w:r>
      <w:r w:rsidRPr="008A6242">
        <w:t xml:space="preserve"> systems. In the event a Bug or a Virus is found</w:t>
      </w:r>
      <w:r>
        <w:t>,</w:t>
      </w:r>
      <w:r w:rsidRPr="008A6242">
        <w:t xml:space="preserve"> the Consultant will at no additional charge to the extent </w:t>
      </w:r>
      <w:r w:rsidRPr="008A6242">
        <w:lastRenderedPageBreak/>
        <w:t xml:space="preserve">commercially reasonable, assist </w:t>
      </w:r>
      <w:r>
        <w:t>SARS</w:t>
      </w:r>
      <w:r w:rsidRPr="008A6242">
        <w:t xml:space="preserve"> to reduce the effects of such Bug or Virus</w:t>
      </w:r>
      <w:r>
        <w:t>.</w:t>
      </w:r>
    </w:p>
    <w:p w:rsidR="00376BC4" w:rsidRDefault="00376BC4" w:rsidP="00376BC4">
      <w:pPr>
        <w:pStyle w:val="level1-text"/>
        <w:spacing w:before="0" w:line="360" w:lineRule="auto"/>
        <w:ind w:left="1276"/>
        <w:rPr>
          <w:sz w:val="22"/>
          <w:szCs w:val="22"/>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80" w:name="_Ref469404668"/>
      <w:bookmarkStart w:id="81" w:name="_Toc472327942"/>
      <w:bookmarkEnd w:id="77"/>
      <w:r w:rsidRPr="00CF0A67">
        <w:rPr>
          <w:rFonts w:cs="Arial"/>
        </w:rPr>
        <w:t xml:space="preserve">PRICING </w:t>
      </w:r>
      <w:r w:rsidRPr="000503AC">
        <w:rPr>
          <w:rFonts w:cs="Arial"/>
        </w:rPr>
        <w:t>INVOICING AND PAYMENT</w:t>
      </w:r>
      <w:bookmarkEnd w:id="80"/>
      <w:bookmarkEnd w:id="81"/>
    </w:p>
    <w:p w:rsidR="00376BC4" w:rsidRPr="000C7EDA" w:rsidRDefault="00376BC4" w:rsidP="00870ADF">
      <w:pPr>
        <w:pStyle w:val="level2"/>
        <w:numPr>
          <w:ilvl w:val="1"/>
          <w:numId w:val="9"/>
        </w:numPr>
        <w:spacing w:before="120" w:line="360" w:lineRule="auto"/>
        <w:ind w:left="851" w:hanging="851"/>
        <w:rPr>
          <w:rFonts w:cs="Arial"/>
          <w:b/>
        </w:rPr>
      </w:pPr>
      <w:r w:rsidRPr="00F26F22">
        <w:t xml:space="preserve">Except as expressly provided otherwise in this Agreement, the only amounts payable by SARS for any Service will be the Charges and applicable taxes as and to the extent </w:t>
      </w:r>
      <w:r>
        <w:t>the Consultant</w:t>
      </w:r>
      <w:r w:rsidRPr="00F26F22">
        <w:t xml:space="preserve"> generally charges them to its customers of similar services, all provided that such amount is specified </w:t>
      </w:r>
      <w:r>
        <w:t>in</w:t>
      </w:r>
      <w:r w:rsidRPr="00F26F22">
        <w:t xml:space="preserve"> </w:t>
      </w:r>
      <w:r w:rsidRPr="000055AF">
        <w:rPr>
          <w:b/>
        </w:rPr>
        <w:t>Annexure “</w:t>
      </w:r>
      <w:r>
        <w:rPr>
          <w:b/>
        </w:rPr>
        <w:t>C</w:t>
      </w:r>
      <w:r w:rsidRPr="000055AF">
        <w:rPr>
          <w:b/>
        </w:rPr>
        <w:t>”</w:t>
      </w:r>
      <w:r>
        <w:t xml:space="preserve"> or </w:t>
      </w:r>
      <w:r w:rsidRPr="00FF6514">
        <w:rPr>
          <w:b/>
        </w:rPr>
        <w:t>Annexure “E”</w:t>
      </w:r>
      <w:r w:rsidRPr="00F26F22">
        <w:t>.</w:t>
      </w:r>
    </w:p>
    <w:p w:rsidR="00376BC4" w:rsidRPr="000503AC" w:rsidRDefault="00376BC4" w:rsidP="00870ADF">
      <w:pPr>
        <w:pStyle w:val="level2"/>
        <w:numPr>
          <w:ilvl w:val="1"/>
          <w:numId w:val="9"/>
        </w:numPr>
        <w:spacing w:before="120" w:line="360" w:lineRule="auto"/>
        <w:ind w:left="851" w:hanging="851"/>
      </w:pPr>
      <w:r w:rsidRPr="000F4E57">
        <w:rPr>
          <w:rFonts w:cs="Arial"/>
        </w:rPr>
        <w:t xml:space="preserve">In consideration for the Services rendered by the Consultant, SARS shall pay the Consultant the amounts as </w:t>
      </w:r>
      <w:r w:rsidRPr="00CF0A67">
        <w:t xml:space="preserve">outlined more fully in the Pricing </w:t>
      </w:r>
      <w:r>
        <w:t>S</w:t>
      </w:r>
      <w:r w:rsidRPr="00CF0A67">
        <w:t>chedule</w:t>
      </w:r>
      <w:r>
        <w:t>, the total of which amounts shall not exceed the total reflected therein,</w:t>
      </w:r>
      <w:r w:rsidRPr="00CF0A67">
        <w:t xml:space="preserve"> attached hereto as </w:t>
      </w:r>
      <w:r>
        <w:rPr>
          <w:b/>
        </w:rPr>
        <w:t>Annexure “C”.</w:t>
      </w:r>
    </w:p>
    <w:p w:rsidR="00376BC4" w:rsidRPr="000503AC" w:rsidRDefault="00376BC4" w:rsidP="00870ADF">
      <w:pPr>
        <w:pStyle w:val="level2"/>
        <w:numPr>
          <w:ilvl w:val="1"/>
          <w:numId w:val="9"/>
        </w:numPr>
        <w:spacing w:before="120" w:line="360" w:lineRule="auto"/>
        <w:ind w:left="851" w:hanging="851"/>
      </w:pPr>
      <w:r w:rsidRPr="00CF0A67">
        <w:t>The Consultant will invoice SARS for the services rendered (other than for Projects) on a monthly basis in arr</w:t>
      </w:r>
      <w:r w:rsidRPr="000503AC">
        <w:t>ears on or before the 7th (</w:t>
      </w:r>
      <w:r>
        <w:t>seventh</w:t>
      </w:r>
      <w:r w:rsidRPr="000503AC">
        <w:t xml:space="preserve">) </w:t>
      </w:r>
      <w:r>
        <w:t>b</w:t>
      </w:r>
      <w:r w:rsidRPr="000503AC">
        <w:t xml:space="preserve">usiness </w:t>
      </w:r>
      <w:r>
        <w:t>d</w:t>
      </w:r>
      <w:r w:rsidRPr="000503AC">
        <w:t>ay of the month following the month in which the Services were performed.  Projects will be invoiced in accordance with the agreed methodology for the Project, which may be: (</w:t>
      </w:r>
      <w:proofErr w:type="spellStart"/>
      <w:r w:rsidRPr="000503AC">
        <w:t>i</w:t>
      </w:r>
      <w:proofErr w:type="spellEnd"/>
      <w:r w:rsidRPr="000503AC">
        <w:t>) monthly; (ii) upon SARS’s acceptance of delivery milestones; or (iii) upon completion of the Project and acceptance thereof by SARS.</w:t>
      </w:r>
    </w:p>
    <w:p w:rsidR="00376BC4" w:rsidRPr="000503AC" w:rsidRDefault="00376BC4" w:rsidP="00870ADF">
      <w:pPr>
        <w:pStyle w:val="level2"/>
        <w:numPr>
          <w:ilvl w:val="1"/>
          <w:numId w:val="9"/>
        </w:numPr>
        <w:spacing w:before="120" w:line="360" w:lineRule="auto"/>
        <w:ind w:left="851" w:hanging="851"/>
      </w:pPr>
      <w:r w:rsidRPr="000503AC">
        <w:t>Each invoice will contain or have attached such information, and be in such form and on such media as SARS may reasonably request.</w:t>
      </w:r>
    </w:p>
    <w:p w:rsidR="00376BC4" w:rsidRPr="000503AC" w:rsidRDefault="00376BC4" w:rsidP="00870ADF">
      <w:pPr>
        <w:pStyle w:val="level2"/>
        <w:numPr>
          <w:ilvl w:val="1"/>
          <w:numId w:val="9"/>
        </w:numPr>
        <w:spacing w:before="120" w:line="360" w:lineRule="auto"/>
        <w:ind w:left="851" w:hanging="851"/>
      </w:pPr>
      <w:r w:rsidRPr="000503AC">
        <w:t>Each invoice will consist of or have attached:</w:t>
      </w:r>
    </w:p>
    <w:p w:rsidR="00376BC4" w:rsidRPr="00CF0A67" w:rsidRDefault="00376BC4" w:rsidP="00870ADF">
      <w:pPr>
        <w:pStyle w:val="level2"/>
        <w:numPr>
          <w:ilvl w:val="2"/>
          <w:numId w:val="9"/>
        </w:numPr>
        <w:spacing w:before="120" w:line="360" w:lineRule="auto"/>
        <w:ind w:left="1417" w:hanging="992"/>
      </w:pPr>
      <w:r w:rsidRPr="000F4E57">
        <w:rPr>
          <w:rFonts w:cs="Arial"/>
        </w:rPr>
        <w:t xml:space="preserve">a valid </w:t>
      </w:r>
      <w:r w:rsidRPr="00CF0A67">
        <w:t>SARS purchase order number; and</w:t>
      </w:r>
    </w:p>
    <w:p w:rsidR="00376BC4" w:rsidRDefault="00376BC4" w:rsidP="00870ADF">
      <w:pPr>
        <w:pStyle w:val="level2"/>
        <w:numPr>
          <w:ilvl w:val="2"/>
          <w:numId w:val="9"/>
        </w:numPr>
        <w:spacing w:before="120" w:line="360" w:lineRule="auto"/>
        <w:ind w:left="1417" w:hanging="992"/>
        <w:rPr>
          <w:rFonts w:cs="Arial"/>
        </w:rPr>
      </w:pPr>
      <w:r w:rsidRPr="000503AC">
        <w:t>any additional details and information reasonably specified by SARS, in the format reasonably</w:t>
      </w:r>
      <w:r w:rsidRPr="000F4E57">
        <w:rPr>
          <w:rFonts w:cs="Arial"/>
        </w:rPr>
        <w:t xml:space="preserve"> specified by SARS from time to time.</w:t>
      </w:r>
    </w:p>
    <w:p w:rsidR="00376BC4" w:rsidRPr="000503AC" w:rsidRDefault="00376BC4" w:rsidP="00870ADF">
      <w:pPr>
        <w:pStyle w:val="level2"/>
        <w:numPr>
          <w:ilvl w:val="1"/>
          <w:numId w:val="9"/>
        </w:numPr>
        <w:spacing w:before="120" w:line="360" w:lineRule="auto"/>
        <w:ind w:left="851" w:hanging="851"/>
      </w:pPr>
      <w:r>
        <w:rPr>
          <w:rFonts w:cs="Arial"/>
        </w:rPr>
        <w:t xml:space="preserve">The </w:t>
      </w:r>
      <w:r w:rsidRPr="000F4E57">
        <w:rPr>
          <w:rFonts w:cs="Arial"/>
        </w:rPr>
        <w:t xml:space="preserve">Consultant </w:t>
      </w:r>
      <w:r>
        <w:rPr>
          <w:rFonts w:cs="Arial"/>
        </w:rPr>
        <w:t xml:space="preserve">shall </w:t>
      </w:r>
      <w:r w:rsidRPr="000F4E57">
        <w:rPr>
          <w:rFonts w:cs="Arial"/>
        </w:rPr>
        <w:t>send the invoic</w:t>
      </w:r>
      <w:r w:rsidRPr="00CF0A67">
        <w:t>es to the department designat</w:t>
      </w:r>
      <w:r w:rsidRPr="000503AC">
        <w:t>ed by SARS from time to time and provide copies of the invoices to other SARS contacts as may be designated by SARS from time to time.</w:t>
      </w:r>
    </w:p>
    <w:p w:rsidR="00376BC4" w:rsidRPr="000503AC" w:rsidRDefault="00376BC4" w:rsidP="00870ADF">
      <w:pPr>
        <w:pStyle w:val="level2"/>
        <w:numPr>
          <w:ilvl w:val="1"/>
          <w:numId w:val="9"/>
        </w:numPr>
        <w:spacing w:before="120" w:line="360" w:lineRule="auto"/>
        <w:ind w:left="851" w:hanging="851"/>
      </w:pPr>
      <w:r w:rsidRPr="000503AC">
        <w:t xml:space="preserve">The Consultant </w:t>
      </w:r>
      <w:r>
        <w:t>shall</w:t>
      </w:r>
      <w:r w:rsidRPr="000503AC">
        <w:t xml:space="preserve"> maintain complete and accurate records of, and supporting documentation for, the amounts invoiced to and payments made by SARS in accordance with International Financial Reporting Standards (IFRS).</w:t>
      </w:r>
    </w:p>
    <w:p w:rsidR="00376BC4" w:rsidRPr="000503AC" w:rsidRDefault="00376BC4" w:rsidP="00870ADF">
      <w:pPr>
        <w:pStyle w:val="level2"/>
        <w:numPr>
          <w:ilvl w:val="1"/>
          <w:numId w:val="9"/>
        </w:numPr>
        <w:spacing w:before="120" w:line="360" w:lineRule="auto"/>
        <w:ind w:left="851" w:hanging="851"/>
      </w:pPr>
      <w:r w:rsidRPr="000503AC">
        <w:t xml:space="preserve">Within 10 (ten) days after SARS’s request, </w:t>
      </w:r>
      <w:r>
        <w:t>the Consultant</w:t>
      </w:r>
      <w:r w:rsidRPr="000503AC">
        <w:t xml:space="preserve"> </w:t>
      </w:r>
      <w:r>
        <w:t>shall</w:t>
      </w:r>
      <w:r w:rsidRPr="000503AC">
        <w:t xml:space="preserve"> provide SARS with any other documentation or information reasonably required in order to verify: (</w:t>
      </w:r>
      <w:proofErr w:type="spellStart"/>
      <w:r w:rsidRPr="000503AC">
        <w:t>i</w:t>
      </w:r>
      <w:proofErr w:type="spellEnd"/>
      <w:r w:rsidRPr="000503AC">
        <w:t xml:space="preserve">) the </w:t>
      </w:r>
      <w:r w:rsidRPr="000503AC">
        <w:lastRenderedPageBreak/>
        <w:t>accuracy of the Charges on an invoice; and (ii) its compliance with the requirements of this Agreement.</w:t>
      </w:r>
    </w:p>
    <w:p w:rsidR="00376BC4" w:rsidRPr="000503AC" w:rsidRDefault="00376BC4" w:rsidP="00870ADF">
      <w:pPr>
        <w:pStyle w:val="level2"/>
        <w:numPr>
          <w:ilvl w:val="1"/>
          <w:numId w:val="9"/>
        </w:numPr>
        <w:spacing w:before="120" w:line="360" w:lineRule="auto"/>
        <w:ind w:left="851" w:hanging="851"/>
      </w:pPr>
      <w:r w:rsidRPr="000503AC">
        <w:t xml:space="preserve">The Consultant </w:t>
      </w:r>
      <w:r>
        <w:t xml:space="preserve">shall </w:t>
      </w:r>
      <w:r w:rsidRPr="000503AC">
        <w:t xml:space="preserve">verify that each invoice is complete and accurate and that it conforms to the requirements of this Agreement (including </w:t>
      </w:r>
      <w:r w:rsidRPr="00CF0A67">
        <w:t>b</w:t>
      </w:r>
      <w:r w:rsidRPr="000503AC">
        <w:t>y carrying out detailed checks of each invoice) before issuing the invoice to SARS.</w:t>
      </w:r>
    </w:p>
    <w:p w:rsidR="00376BC4" w:rsidRPr="000503AC" w:rsidRDefault="00376BC4" w:rsidP="00870ADF">
      <w:pPr>
        <w:pStyle w:val="level2"/>
        <w:numPr>
          <w:ilvl w:val="1"/>
          <w:numId w:val="9"/>
        </w:numPr>
        <w:spacing w:before="120" w:line="360" w:lineRule="auto"/>
        <w:ind w:left="851" w:hanging="851"/>
      </w:pPr>
      <w:r w:rsidRPr="00CF0A67">
        <w:t xml:space="preserve">The Consultant </w:t>
      </w:r>
      <w:r>
        <w:t xml:space="preserve">shall </w:t>
      </w:r>
      <w:r w:rsidRPr="000503AC">
        <w:t>invoice all Charges within 60 (sixty) days after providing the Services giving rise to such Charges.</w:t>
      </w:r>
    </w:p>
    <w:p w:rsidR="00376BC4" w:rsidRPr="00323AB5" w:rsidRDefault="00376BC4" w:rsidP="00870ADF">
      <w:pPr>
        <w:pStyle w:val="level2"/>
        <w:numPr>
          <w:ilvl w:val="1"/>
          <w:numId w:val="9"/>
        </w:numPr>
        <w:spacing w:before="120" w:line="360" w:lineRule="auto"/>
        <w:ind w:left="851" w:hanging="851"/>
        <w:rPr>
          <w:rFonts w:cs="Arial"/>
          <w:u w:val="single"/>
        </w:rPr>
      </w:pPr>
      <w:r w:rsidRPr="00323AB5">
        <w:rPr>
          <w:rFonts w:cs="Arial"/>
          <w:u w:val="single"/>
        </w:rPr>
        <w:t>Payment</w:t>
      </w:r>
    </w:p>
    <w:p w:rsidR="00376BC4" w:rsidRPr="000F4E57" w:rsidRDefault="00376BC4" w:rsidP="00870ADF">
      <w:pPr>
        <w:pStyle w:val="level2"/>
        <w:numPr>
          <w:ilvl w:val="2"/>
          <w:numId w:val="9"/>
        </w:numPr>
        <w:spacing w:before="120" w:line="360" w:lineRule="auto"/>
        <w:ind w:left="1417" w:hanging="992"/>
        <w:rPr>
          <w:rFonts w:cs="Arial"/>
        </w:rPr>
      </w:pPr>
      <w:bookmarkStart w:id="82" w:name="_Ref469404904"/>
      <w:r w:rsidRPr="000F4E57">
        <w:rPr>
          <w:rFonts w:cs="Arial"/>
        </w:rPr>
        <w:t xml:space="preserve">SARS </w:t>
      </w:r>
      <w:r>
        <w:rPr>
          <w:rFonts w:cs="Arial"/>
        </w:rPr>
        <w:t xml:space="preserve">shall </w:t>
      </w:r>
      <w:r w:rsidRPr="000F4E57">
        <w:rPr>
          <w:rFonts w:cs="Arial"/>
        </w:rPr>
        <w:t xml:space="preserve">pay undisputed Charges to </w:t>
      </w:r>
      <w:r>
        <w:rPr>
          <w:rFonts w:cs="Arial"/>
        </w:rPr>
        <w:t xml:space="preserve">the Consultant </w:t>
      </w:r>
      <w:r w:rsidRPr="000F4E57">
        <w:rPr>
          <w:rFonts w:cs="Arial"/>
        </w:rPr>
        <w:t>within 30 (thirty) days following receipt of each invoice provided such invoice is accurate and meets the requirements of this Agreement.</w:t>
      </w:r>
      <w:bookmarkEnd w:id="82"/>
    </w:p>
    <w:p w:rsidR="00376BC4" w:rsidRDefault="00376BC4" w:rsidP="00870ADF">
      <w:pPr>
        <w:pStyle w:val="level2"/>
        <w:numPr>
          <w:ilvl w:val="2"/>
          <w:numId w:val="9"/>
        </w:numPr>
        <w:spacing w:before="120" w:line="360" w:lineRule="auto"/>
        <w:ind w:left="1417" w:hanging="992"/>
        <w:rPr>
          <w:rFonts w:cs="Arial"/>
        </w:rPr>
      </w:pPr>
      <w:r w:rsidRPr="000F4E57">
        <w:rPr>
          <w:rFonts w:cs="Arial"/>
        </w:rPr>
        <w:t xml:space="preserve">SARS may set off any amounts due by </w:t>
      </w:r>
      <w:r>
        <w:rPr>
          <w:rFonts w:cs="Arial"/>
        </w:rPr>
        <w:t>the Consultant</w:t>
      </w:r>
      <w:r w:rsidRPr="000F4E57">
        <w:rPr>
          <w:rFonts w:cs="Arial"/>
        </w:rPr>
        <w:t xml:space="preserve"> pursuant to this Agreement against any Charges payable by SARS pursuant to this Agreement. If the amounts payable by</w:t>
      </w:r>
      <w:r>
        <w:rPr>
          <w:rFonts w:cs="Arial"/>
        </w:rPr>
        <w:t xml:space="preserve"> the</w:t>
      </w:r>
      <w:r w:rsidRPr="000F4E57">
        <w:rPr>
          <w:rFonts w:cs="Arial"/>
        </w:rPr>
        <w:t xml:space="preserve"> </w:t>
      </w:r>
      <w:r>
        <w:rPr>
          <w:rFonts w:cs="Arial"/>
        </w:rPr>
        <w:t>Consultant</w:t>
      </w:r>
      <w:r w:rsidRPr="000F4E57">
        <w:rPr>
          <w:rFonts w:cs="Arial"/>
        </w:rPr>
        <w:t xml:space="preserve"> to SARS exceed the Charges payable by SARS to</w:t>
      </w:r>
      <w:r>
        <w:rPr>
          <w:rFonts w:cs="Arial"/>
        </w:rPr>
        <w:t xml:space="preserve"> the</w:t>
      </w:r>
      <w:r w:rsidRPr="000F4E57">
        <w:rPr>
          <w:rFonts w:cs="Arial"/>
        </w:rPr>
        <w:t xml:space="preserve"> </w:t>
      </w:r>
      <w:r>
        <w:rPr>
          <w:rFonts w:cs="Arial"/>
        </w:rPr>
        <w:t>Consultant</w:t>
      </w:r>
      <w:r w:rsidRPr="000F4E57">
        <w:rPr>
          <w:rFonts w:cs="Arial"/>
        </w:rPr>
        <w:t xml:space="preserve"> pursuant to an outstanding invoice under this </w:t>
      </w:r>
      <w:r>
        <w:rPr>
          <w:rFonts w:cs="Arial"/>
        </w:rPr>
        <w:t xml:space="preserve">Agreement </w:t>
      </w:r>
      <w:r w:rsidRPr="000F4E57">
        <w:rPr>
          <w:rFonts w:cs="Arial"/>
        </w:rPr>
        <w:t xml:space="preserve">then, at SARS’s option, </w:t>
      </w:r>
      <w:r>
        <w:rPr>
          <w:rFonts w:cs="Arial"/>
        </w:rPr>
        <w:t>the Consultant shall</w:t>
      </w:r>
      <w:r w:rsidRPr="000F4E57">
        <w:rPr>
          <w:rFonts w:cs="Arial"/>
        </w:rPr>
        <w:t xml:space="preserve"> either: (</w:t>
      </w:r>
      <w:proofErr w:type="spellStart"/>
      <w:r w:rsidRPr="000F4E57">
        <w:rPr>
          <w:rFonts w:cs="Arial"/>
        </w:rPr>
        <w:t>i</w:t>
      </w:r>
      <w:proofErr w:type="spellEnd"/>
      <w:r w:rsidRPr="000F4E57">
        <w:rPr>
          <w:rFonts w:cs="Arial"/>
        </w:rPr>
        <w:t xml:space="preserve">) issue a credit note for the net amount which SARS may set off against any other invoices rendered by </w:t>
      </w:r>
      <w:r>
        <w:rPr>
          <w:rFonts w:cs="Arial"/>
        </w:rPr>
        <w:t>the Consultant</w:t>
      </w:r>
      <w:r w:rsidRPr="000F4E57">
        <w:rPr>
          <w:rFonts w:cs="Arial"/>
        </w:rPr>
        <w:t>; or (ii) pay the amount to SARS.</w:t>
      </w:r>
    </w:p>
    <w:p w:rsidR="00376BC4" w:rsidRPr="00F20A73" w:rsidRDefault="00376BC4" w:rsidP="00870ADF">
      <w:pPr>
        <w:pStyle w:val="level2"/>
        <w:numPr>
          <w:ilvl w:val="1"/>
          <w:numId w:val="9"/>
        </w:numPr>
        <w:spacing w:before="120" w:line="360" w:lineRule="auto"/>
        <w:ind w:left="851" w:hanging="851"/>
        <w:rPr>
          <w:rFonts w:cs="Arial"/>
          <w:u w:val="single"/>
        </w:rPr>
      </w:pPr>
      <w:r w:rsidRPr="00F20A73">
        <w:rPr>
          <w:rFonts w:cs="Arial"/>
          <w:u w:val="single"/>
        </w:rPr>
        <w:t>Disputed Charges and Invoicing Errors</w:t>
      </w:r>
    </w:p>
    <w:p w:rsidR="00376BC4" w:rsidRPr="000F4E57" w:rsidRDefault="00376BC4" w:rsidP="00870ADF">
      <w:pPr>
        <w:pStyle w:val="level2"/>
        <w:numPr>
          <w:ilvl w:val="2"/>
          <w:numId w:val="9"/>
        </w:numPr>
        <w:spacing w:before="120" w:line="360" w:lineRule="auto"/>
        <w:ind w:left="1417" w:hanging="992"/>
        <w:rPr>
          <w:rFonts w:cs="Arial"/>
        </w:rPr>
      </w:pPr>
      <w:r w:rsidRPr="000F4E57">
        <w:rPr>
          <w:rFonts w:cs="Arial"/>
        </w:rPr>
        <w:t xml:space="preserve">SARS may withhold payment of Charges </w:t>
      </w:r>
      <w:r>
        <w:rPr>
          <w:rFonts w:cs="Arial"/>
        </w:rPr>
        <w:t xml:space="preserve">which </w:t>
      </w:r>
      <w:r w:rsidRPr="000F4E57">
        <w:rPr>
          <w:rFonts w:cs="Arial"/>
        </w:rPr>
        <w:t>SARS disputes in good faith (or, if the disputed Charges have already been paid, SARS may withhold an equal amount from a later payment), including disputes in respect of an error in an invoice or an amount paid. If SARS withholds any such amount:</w:t>
      </w:r>
    </w:p>
    <w:p w:rsidR="00376BC4" w:rsidRPr="000F4E57" w:rsidRDefault="00376BC4" w:rsidP="00937918">
      <w:pPr>
        <w:pStyle w:val="level2"/>
        <w:numPr>
          <w:ilvl w:val="3"/>
          <w:numId w:val="9"/>
        </w:numPr>
        <w:tabs>
          <w:tab w:val="left" w:pos="426"/>
        </w:tabs>
        <w:spacing w:before="120" w:line="360" w:lineRule="auto"/>
        <w:ind w:left="2552" w:hanging="709"/>
        <w:outlineLvl w:val="3"/>
        <w:rPr>
          <w:rFonts w:cs="Arial"/>
        </w:rPr>
      </w:pPr>
      <w:r w:rsidRPr="000F4E57">
        <w:rPr>
          <w:rFonts w:cs="Arial"/>
        </w:rPr>
        <w:t xml:space="preserve">SARS </w:t>
      </w:r>
      <w:r>
        <w:rPr>
          <w:rFonts w:cs="Arial"/>
        </w:rPr>
        <w:t>shall</w:t>
      </w:r>
      <w:r w:rsidRPr="000F4E57">
        <w:rPr>
          <w:rFonts w:cs="Arial"/>
        </w:rPr>
        <w:t xml:space="preserve"> promptly notify </w:t>
      </w:r>
      <w:r>
        <w:rPr>
          <w:rFonts w:cs="Arial"/>
        </w:rPr>
        <w:t>the Consultant</w:t>
      </w:r>
      <w:r w:rsidRPr="000F4E57">
        <w:rPr>
          <w:rFonts w:cs="Arial"/>
        </w:rPr>
        <w:t xml:space="preserve"> that it is disputing such Charges; and</w:t>
      </w:r>
    </w:p>
    <w:p w:rsidR="00376BC4" w:rsidRDefault="00376BC4" w:rsidP="00937918">
      <w:pPr>
        <w:pStyle w:val="level2"/>
        <w:numPr>
          <w:ilvl w:val="3"/>
          <w:numId w:val="9"/>
        </w:numPr>
        <w:tabs>
          <w:tab w:val="left" w:pos="426"/>
        </w:tabs>
        <w:spacing w:before="120" w:line="360" w:lineRule="auto"/>
        <w:ind w:left="2552" w:hanging="709"/>
        <w:outlineLvl w:val="3"/>
        <w:rPr>
          <w:rFonts w:cs="Arial"/>
        </w:rPr>
      </w:pPr>
      <w:proofErr w:type="gramStart"/>
      <w:r w:rsidRPr="000F4E57">
        <w:rPr>
          <w:rFonts w:cs="Arial"/>
        </w:rPr>
        <w:t>the</w:t>
      </w:r>
      <w:proofErr w:type="gramEnd"/>
      <w:r w:rsidRPr="000F4E57">
        <w:rPr>
          <w:rFonts w:cs="Arial"/>
        </w:rPr>
        <w:t xml:space="preserve"> Parties </w:t>
      </w:r>
      <w:r>
        <w:rPr>
          <w:rFonts w:cs="Arial"/>
        </w:rPr>
        <w:t xml:space="preserve">shall </w:t>
      </w:r>
      <w:r w:rsidRPr="000F4E57">
        <w:rPr>
          <w:rFonts w:cs="Arial"/>
        </w:rPr>
        <w:t xml:space="preserve">promptly address such dispute in accordance with </w:t>
      </w:r>
      <w:r w:rsidRPr="00A06F0E">
        <w:rPr>
          <w:rFonts w:cs="Arial"/>
          <w:b/>
        </w:rPr>
        <w:t xml:space="preserve">clause </w:t>
      </w:r>
      <w:r>
        <w:rPr>
          <w:rFonts w:cs="Arial"/>
          <w:b/>
        </w:rPr>
        <w:fldChar w:fldCharType="begin"/>
      </w:r>
      <w:r>
        <w:rPr>
          <w:rFonts w:cs="Arial"/>
          <w:b/>
        </w:rPr>
        <w:instrText xml:space="preserve"> REF _Ref389813269 \r \h </w:instrText>
      </w:r>
      <w:r>
        <w:rPr>
          <w:rFonts w:cs="Arial"/>
          <w:b/>
        </w:rPr>
      </w:r>
      <w:r>
        <w:rPr>
          <w:rFonts w:cs="Arial"/>
          <w:b/>
        </w:rPr>
        <w:fldChar w:fldCharType="separate"/>
      </w:r>
      <w:r w:rsidR="00971167">
        <w:rPr>
          <w:rFonts w:cs="Arial"/>
          <w:b/>
        </w:rPr>
        <w:t>24</w:t>
      </w:r>
      <w:r>
        <w:rPr>
          <w:rFonts w:cs="Arial"/>
          <w:b/>
        </w:rPr>
        <w:fldChar w:fldCharType="end"/>
      </w:r>
      <w:r>
        <w:rPr>
          <w:rFonts w:cs="Arial"/>
          <w:b/>
        </w:rPr>
        <w:t xml:space="preserve"> </w:t>
      </w:r>
      <w:r w:rsidRPr="00A06F0E">
        <w:rPr>
          <w:rFonts w:cs="Arial"/>
        </w:rPr>
        <w:t>of</w:t>
      </w:r>
      <w:r w:rsidRPr="000408FC">
        <w:rPr>
          <w:rFonts w:cs="Arial"/>
        </w:rPr>
        <w:t xml:space="preserve"> th</w:t>
      </w:r>
      <w:r>
        <w:rPr>
          <w:rFonts w:cs="Arial"/>
        </w:rPr>
        <w:t xml:space="preserve">is </w:t>
      </w:r>
      <w:r w:rsidRPr="000F4E57">
        <w:rPr>
          <w:rFonts w:cs="Arial"/>
        </w:rPr>
        <w:t>Agreement.</w:t>
      </w:r>
    </w:p>
    <w:p w:rsidR="00376BC4" w:rsidRPr="000F4E57" w:rsidRDefault="00376BC4" w:rsidP="00937918">
      <w:pPr>
        <w:pStyle w:val="level2"/>
        <w:numPr>
          <w:ilvl w:val="2"/>
          <w:numId w:val="9"/>
        </w:numPr>
        <w:spacing w:before="120" w:line="360" w:lineRule="auto"/>
        <w:ind w:left="1417" w:hanging="992"/>
        <w:rPr>
          <w:rFonts w:cs="Arial"/>
        </w:rPr>
      </w:pPr>
      <w:r w:rsidRPr="000F4E57">
        <w:rPr>
          <w:rFonts w:cs="Arial"/>
        </w:rPr>
        <w:t xml:space="preserve">If the dispute relates to (or, in the case of disputed Charges that have already been paid, is equal to) only certain of the Charges included on an </w:t>
      </w:r>
      <w:r w:rsidRPr="00A06F0E">
        <w:rPr>
          <w:rFonts w:cs="Arial"/>
        </w:rPr>
        <w:t xml:space="preserve">invoice, then SARS </w:t>
      </w:r>
      <w:r>
        <w:rPr>
          <w:rFonts w:cs="Arial"/>
        </w:rPr>
        <w:t>shall</w:t>
      </w:r>
      <w:r w:rsidRPr="00A06F0E">
        <w:rPr>
          <w:rFonts w:cs="Arial"/>
        </w:rPr>
        <w:t xml:space="preserve"> pay the undisputed amounts in accordance with </w:t>
      </w:r>
      <w:r w:rsidRPr="009F462B">
        <w:rPr>
          <w:rFonts w:cs="Arial"/>
          <w:b/>
        </w:rPr>
        <w:t xml:space="preserve">clause </w:t>
      </w:r>
      <w:r>
        <w:rPr>
          <w:rFonts w:cs="Arial"/>
          <w:b/>
        </w:rPr>
        <w:fldChar w:fldCharType="begin"/>
      </w:r>
      <w:r>
        <w:rPr>
          <w:rFonts w:cs="Arial"/>
          <w:b/>
        </w:rPr>
        <w:instrText xml:space="preserve"> REF _Ref469404904 \r \h </w:instrText>
      </w:r>
      <w:r>
        <w:rPr>
          <w:rFonts w:cs="Arial"/>
          <w:b/>
        </w:rPr>
      </w:r>
      <w:r>
        <w:rPr>
          <w:rFonts w:cs="Arial"/>
          <w:b/>
        </w:rPr>
        <w:fldChar w:fldCharType="separate"/>
      </w:r>
      <w:r w:rsidR="00971167">
        <w:rPr>
          <w:rFonts w:cs="Arial"/>
          <w:b/>
        </w:rPr>
        <w:t>9.11.1</w:t>
      </w:r>
      <w:r>
        <w:rPr>
          <w:rFonts w:cs="Arial"/>
          <w:b/>
        </w:rPr>
        <w:fldChar w:fldCharType="end"/>
      </w:r>
      <w:r w:rsidR="005144FD">
        <w:rPr>
          <w:rFonts w:cs="Arial"/>
          <w:b/>
        </w:rPr>
        <w:t xml:space="preserve"> </w:t>
      </w:r>
      <w:r w:rsidRPr="00A06F0E">
        <w:rPr>
          <w:rFonts w:cs="Arial"/>
        </w:rPr>
        <w:t>above</w:t>
      </w:r>
      <w:r w:rsidRPr="000F4E57">
        <w:rPr>
          <w:rFonts w:cs="Arial"/>
        </w:rPr>
        <w:t>.</w:t>
      </w:r>
    </w:p>
    <w:p w:rsidR="00376BC4" w:rsidRDefault="00376BC4" w:rsidP="00937918">
      <w:pPr>
        <w:pStyle w:val="level2"/>
        <w:numPr>
          <w:ilvl w:val="2"/>
          <w:numId w:val="9"/>
        </w:numPr>
        <w:spacing w:before="120" w:line="360" w:lineRule="auto"/>
        <w:ind w:left="1417" w:hanging="992"/>
        <w:rPr>
          <w:rFonts w:cs="Arial"/>
        </w:rPr>
      </w:pPr>
      <w:r w:rsidRPr="000F4E57">
        <w:rPr>
          <w:rFonts w:cs="Arial"/>
        </w:rPr>
        <w:lastRenderedPageBreak/>
        <w:t xml:space="preserve">If an invoice is identified by either Party as incorrect, then </w:t>
      </w:r>
      <w:r>
        <w:rPr>
          <w:rFonts w:cs="Arial"/>
        </w:rPr>
        <w:t>the Consultant shall</w:t>
      </w:r>
      <w:r w:rsidRPr="000F4E57">
        <w:rPr>
          <w:rFonts w:cs="Arial"/>
        </w:rPr>
        <w:t xml:space="preserve"> either issue a correct invoice if the amount has not yet been paid, or make a correction on the next invoice if the amount has been paid; provided, however, that </w:t>
      </w:r>
      <w:r>
        <w:rPr>
          <w:rFonts w:cs="Arial"/>
        </w:rPr>
        <w:t>the Consultant</w:t>
      </w:r>
      <w:r w:rsidRPr="000F4E57">
        <w:rPr>
          <w:rFonts w:cs="Arial"/>
        </w:rPr>
        <w:t xml:space="preserve"> </w:t>
      </w:r>
      <w:r>
        <w:rPr>
          <w:rFonts w:cs="Arial"/>
        </w:rPr>
        <w:t>shall</w:t>
      </w:r>
      <w:r w:rsidRPr="000F4E57">
        <w:rPr>
          <w:rFonts w:cs="Arial"/>
        </w:rPr>
        <w:t xml:space="preserve"> refund any overpayments with interest (calculated at the</w:t>
      </w:r>
      <w:r>
        <w:rPr>
          <w:rFonts w:cs="Arial"/>
        </w:rPr>
        <w:t xml:space="preserve"> prevailing prime rate</w:t>
      </w:r>
      <w:r w:rsidRPr="000F4E57">
        <w:rPr>
          <w:rFonts w:cs="Arial"/>
        </w:rPr>
        <w:t>) calculated from the date of SARS’s payment to the date of the refund both dates inclusive. SARS will not be responsible for paying interest on undercharged amounts, if any.</w:t>
      </w:r>
    </w:p>
    <w:p w:rsidR="00376BC4" w:rsidRPr="00F20A73" w:rsidRDefault="00376BC4" w:rsidP="00937918">
      <w:pPr>
        <w:pStyle w:val="level2"/>
        <w:numPr>
          <w:ilvl w:val="1"/>
          <w:numId w:val="9"/>
        </w:numPr>
        <w:spacing w:before="120" w:line="360" w:lineRule="auto"/>
        <w:ind w:left="851" w:hanging="851"/>
        <w:rPr>
          <w:rFonts w:cs="Arial"/>
          <w:u w:val="single"/>
        </w:rPr>
      </w:pPr>
      <w:r w:rsidRPr="00F20A73">
        <w:rPr>
          <w:rFonts w:cs="Arial"/>
          <w:u w:val="single"/>
        </w:rPr>
        <w:t>Project (s)</w:t>
      </w:r>
    </w:p>
    <w:p w:rsidR="00376BC4" w:rsidRDefault="00376BC4" w:rsidP="00937918">
      <w:pPr>
        <w:pStyle w:val="level2"/>
        <w:numPr>
          <w:ilvl w:val="0"/>
          <w:numId w:val="0"/>
        </w:numPr>
        <w:spacing w:before="120" w:line="360" w:lineRule="auto"/>
        <w:ind w:left="851"/>
        <w:rPr>
          <w:rFonts w:cs="Arial"/>
        </w:rPr>
      </w:pPr>
      <w:r w:rsidRPr="000F4E57">
        <w:rPr>
          <w:rFonts w:cs="Arial"/>
        </w:rPr>
        <w:t xml:space="preserve">In the event that any Project is requested by SARS, </w:t>
      </w:r>
      <w:r>
        <w:rPr>
          <w:rFonts w:cs="Arial"/>
        </w:rPr>
        <w:t xml:space="preserve">the Consultant </w:t>
      </w:r>
      <w:r w:rsidRPr="000F4E57">
        <w:rPr>
          <w:rFonts w:cs="Arial"/>
        </w:rPr>
        <w:t>will quote to SARS a reasonable fixed price for such Project and the Parties will promptly meet to discuss such quote</w:t>
      </w:r>
      <w:r>
        <w:rPr>
          <w:rFonts w:cs="Arial"/>
        </w:rPr>
        <w:t xml:space="preserve"> and agree thereto.</w:t>
      </w:r>
      <w:bookmarkStart w:id="83" w:name="_Toc382312545"/>
      <w:bookmarkStart w:id="84" w:name="_Toc382312546"/>
      <w:bookmarkStart w:id="85" w:name="_Toc389818205"/>
      <w:bookmarkStart w:id="86" w:name="_Toc389818206"/>
      <w:bookmarkEnd w:id="83"/>
      <w:bookmarkEnd w:id="84"/>
      <w:bookmarkEnd w:id="85"/>
      <w:bookmarkEnd w:id="86"/>
    </w:p>
    <w:p w:rsidR="00376BC4" w:rsidRPr="00DB7DCD" w:rsidRDefault="00376BC4" w:rsidP="00376BC4">
      <w:pPr>
        <w:pStyle w:val="level2"/>
        <w:numPr>
          <w:ilvl w:val="0"/>
          <w:numId w:val="0"/>
        </w:numPr>
        <w:spacing w:before="120" w:line="360" w:lineRule="auto"/>
        <w:ind w:left="1276"/>
        <w:rPr>
          <w:rFonts w:cs="Arial"/>
        </w:rPr>
      </w:pPr>
    </w:p>
    <w:p w:rsidR="00376BC4" w:rsidRDefault="00376BC4" w:rsidP="00376BC4">
      <w:pPr>
        <w:pStyle w:val="level1"/>
        <w:widowControl w:val="0"/>
        <w:numPr>
          <w:ilvl w:val="0"/>
          <w:numId w:val="9"/>
        </w:numPr>
        <w:spacing w:before="120" w:line="360" w:lineRule="auto"/>
        <w:ind w:left="567" w:hanging="567"/>
        <w:rPr>
          <w:rFonts w:cs="Arial"/>
        </w:rPr>
      </w:pPr>
      <w:bookmarkStart w:id="87" w:name="_Toc382312559"/>
      <w:bookmarkStart w:id="88" w:name="_Toc382312541"/>
      <w:bookmarkStart w:id="89" w:name="_Toc472327943"/>
      <w:bookmarkEnd w:id="87"/>
      <w:bookmarkEnd w:id="88"/>
      <w:r w:rsidRPr="00CF0A67">
        <w:rPr>
          <w:rFonts w:cs="Arial"/>
        </w:rPr>
        <w:t>REPORTS</w:t>
      </w:r>
      <w:bookmarkEnd w:id="89"/>
    </w:p>
    <w:p w:rsidR="00376BC4" w:rsidRPr="00937918" w:rsidRDefault="00376BC4" w:rsidP="00937918">
      <w:pPr>
        <w:pStyle w:val="level2"/>
        <w:numPr>
          <w:ilvl w:val="0"/>
          <w:numId w:val="0"/>
        </w:numPr>
        <w:spacing w:before="120" w:line="360" w:lineRule="auto"/>
        <w:ind w:left="851"/>
        <w:rPr>
          <w:rFonts w:cs="Arial"/>
        </w:rPr>
      </w:pPr>
      <w:r w:rsidRPr="00937918">
        <w:rPr>
          <w:rFonts w:cs="Arial"/>
        </w:rPr>
        <w:t>The Consultant shall provide reports when requested by SARS, which shall be in the format requested by SARS and detail the information specified by SARS.</w:t>
      </w:r>
    </w:p>
    <w:p w:rsidR="00376BC4" w:rsidRPr="00037501" w:rsidRDefault="00376BC4" w:rsidP="00376BC4">
      <w:pPr>
        <w:pStyle w:val="level2"/>
        <w:numPr>
          <w:ilvl w:val="0"/>
          <w:numId w:val="0"/>
        </w:numPr>
        <w:spacing w:before="120" w:line="360" w:lineRule="auto"/>
        <w:ind w:left="567"/>
        <w:rPr>
          <w:rFonts w:cs="Arial"/>
        </w:rPr>
      </w:pPr>
    </w:p>
    <w:p w:rsidR="00376BC4" w:rsidRDefault="00376BC4" w:rsidP="00376BC4">
      <w:pPr>
        <w:pStyle w:val="level1"/>
        <w:widowControl w:val="0"/>
        <w:numPr>
          <w:ilvl w:val="0"/>
          <w:numId w:val="9"/>
        </w:numPr>
        <w:spacing w:before="120" w:line="360" w:lineRule="auto"/>
        <w:ind w:left="567" w:hanging="567"/>
        <w:rPr>
          <w:rFonts w:cs="Arial"/>
        </w:rPr>
      </w:pPr>
      <w:bookmarkStart w:id="90" w:name="_Toc472327944"/>
      <w:bookmarkStart w:id="91" w:name="_Toc387331536"/>
      <w:bookmarkStart w:id="92" w:name="_Toc389818209"/>
      <w:r w:rsidRPr="00CF0A67">
        <w:rPr>
          <w:rFonts w:cs="Arial"/>
        </w:rPr>
        <w:t>TRANSITION</w:t>
      </w:r>
      <w:bookmarkEnd w:id="90"/>
      <w:r w:rsidRPr="00CF0A67">
        <w:rPr>
          <w:rFonts w:cs="Arial"/>
        </w:rPr>
        <w:t xml:space="preserve"> </w:t>
      </w:r>
      <w:bookmarkStart w:id="93" w:name="_Toc382312553"/>
      <w:bookmarkEnd w:id="91"/>
      <w:bookmarkEnd w:id="92"/>
      <w:bookmarkEnd w:id="93"/>
    </w:p>
    <w:p w:rsidR="00376BC4" w:rsidRPr="00937918" w:rsidRDefault="00376BC4" w:rsidP="00937918">
      <w:pPr>
        <w:pStyle w:val="level2"/>
        <w:numPr>
          <w:ilvl w:val="0"/>
          <w:numId w:val="0"/>
        </w:numPr>
        <w:spacing w:before="120" w:line="360" w:lineRule="auto"/>
        <w:ind w:left="851"/>
        <w:rPr>
          <w:rFonts w:cs="Arial"/>
        </w:rPr>
      </w:pPr>
      <w:r w:rsidRPr="00937918">
        <w:rPr>
          <w:rFonts w:cs="Arial"/>
        </w:rPr>
        <w:t>The Consultant shall ensure that proper change management processes are incorporated in the plan and executed in order to ensure a smooth transition of information and Services to avoid any disruption of service to SARS.</w:t>
      </w:r>
    </w:p>
    <w:p w:rsidR="00376BC4" w:rsidRPr="00037501" w:rsidRDefault="00376BC4" w:rsidP="00376BC4">
      <w:pPr>
        <w:pStyle w:val="level5"/>
        <w:numPr>
          <w:ilvl w:val="0"/>
          <w:numId w:val="0"/>
        </w:numPr>
        <w:spacing w:before="120" w:line="360" w:lineRule="auto"/>
        <w:ind w:left="1134"/>
        <w:rPr>
          <w:rFonts w:eastAsia="MS Mincho"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94" w:name="_Toc389818210"/>
      <w:bookmarkStart w:id="95" w:name="_Ref389754258"/>
      <w:bookmarkStart w:id="96" w:name="_Toc389818211"/>
      <w:bookmarkStart w:id="97" w:name="_Toc472327945"/>
      <w:bookmarkEnd w:id="94"/>
      <w:r w:rsidRPr="00CF0A67">
        <w:rPr>
          <w:rFonts w:cs="Arial"/>
        </w:rPr>
        <w:t>AUDITS</w:t>
      </w:r>
      <w:bookmarkStart w:id="98" w:name="_Ref525621478"/>
      <w:bookmarkEnd w:id="0"/>
      <w:bookmarkEnd w:id="1"/>
      <w:bookmarkEnd w:id="2"/>
      <w:bookmarkEnd w:id="3"/>
      <w:bookmarkEnd w:id="4"/>
      <w:bookmarkEnd w:id="5"/>
      <w:bookmarkEnd w:id="95"/>
      <w:bookmarkEnd w:id="96"/>
      <w:bookmarkEnd w:id="97"/>
    </w:p>
    <w:p w:rsidR="00376BC4" w:rsidRDefault="00376BC4" w:rsidP="00937918">
      <w:pPr>
        <w:pStyle w:val="level2"/>
        <w:numPr>
          <w:ilvl w:val="1"/>
          <w:numId w:val="9"/>
        </w:numPr>
        <w:spacing w:before="120" w:line="360" w:lineRule="auto"/>
        <w:ind w:left="851" w:hanging="851"/>
        <w:rPr>
          <w:rFonts w:eastAsia="MS Mincho" w:cs="Arial"/>
        </w:rPr>
      </w:pPr>
      <w:r w:rsidRPr="00037501">
        <w:rPr>
          <w:rFonts w:eastAsia="MS Mincho" w:cs="Arial"/>
        </w:rPr>
        <w:t xml:space="preserve">The </w:t>
      </w:r>
      <w:r>
        <w:rPr>
          <w:rFonts w:eastAsia="MS Mincho" w:cs="Arial"/>
        </w:rPr>
        <w:t>Consultant</w:t>
      </w:r>
      <w:r w:rsidRPr="00037501">
        <w:rPr>
          <w:rFonts w:eastAsia="MS Mincho" w:cs="Arial"/>
        </w:rPr>
        <w:t xml:space="preserve"> shall allow </w:t>
      </w:r>
      <w:r>
        <w:rPr>
          <w:rFonts w:eastAsia="MS Mincho" w:cs="Arial"/>
        </w:rPr>
        <w:t>SARS</w:t>
      </w:r>
      <w:r w:rsidRPr="00037501">
        <w:rPr>
          <w:rFonts w:eastAsia="MS Mincho" w:cs="Arial"/>
        </w:rPr>
        <w:t xml:space="preserve">, its auditors (including internal audit personnel and external auditors) and inspectors, as </w:t>
      </w:r>
      <w:r>
        <w:rPr>
          <w:rFonts w:eastAsia="MS Mincho" w:cs="Arial"/>
        </w:rPr>
        <w:t>SARS</w:t>
      </w:r>
      <w:r w:rsidRPr="00037501">
        <w:rPr>
          <w:rFonts w:eastAsia="MS Mincho" w:cs="Arial"/>
        </w:rPr>
        <w:t xml:space="preserve"> may from time to time designate in writing, access at all reasonable times to any facility or part of a facility at which either the </w:t>
      </w:r>
      <w:r>
        <w:rPr>
          <w:rFonts w:eastAsia="MS Mincho" w:cs="Arial"/>
        </w:rPr>
        <w:t>Consultant</w:t>
      </w:r>
      <w:r w:rsidRPr="00037501">
        <w:rPr>
          <w:rFonts w:eastAsia="MS Mincho" w:cs="Arial"/>
        </w:rPr>
        <w:t xml:space="preserve"> or any of its authorised representatives is providing the Services, to the </w:t>
      </w:r>
      <w:r>
        <w:rPr>
          <w:rFonts w:eastAsia="MS Mincho" w:cs="Arial"/>
        </w:rPr>
        <w:t>Consultant</w:t>
      </w:r>
      <w:r w:rsidRPr="00037501">
        <w:rPr>
          <w:rFonts w:eastAsia="MS Mincho" w:cs="Arial"/>
        </w:rPr>
        <w:t xml:space="preserve"> Staff, and to hardware, software, internet facilities, telecommunications facilities, network facilities, data and records relating to the Services for the purpose of performing audits and inspections of either the </w:t>
      </w:r>
      <w:r>
        <w:rPr>
          <w:rFonts w:eastAsia="MS Mincho" w:cs="Arial"/>
        </w:rPr>
        <w:t>Consultant</w:t>
      </w:r>
      <w:r w:rsidRPr="00037501">
        <w:rPr>
          <w:rFonts w:eastAsia="MS Mincho" w:cs="Arial"/>
        </w:rPr>
        <w:t xml:space="preserve"> or any of the authorised representatives to-</w:t>
      </w:r>
    </w:p>
    <w:p w:rsidR="00376BC4" w:rsidRPr="00037501" w:rsidRDefault="00376BC4" w:rsidP="00937918">
      <w:pPr>
        <w:pStyle w:val="level2"/>
        <w:numPr>
          <w:ilvl w:val="2"/>
          <w:numId w:val="9"/>
        </w:numPr>
        <w:spacing w:before="120" w:line="360" w:lineRule="auto"/>
        <w:ind w:left="1417" w:hanging="992"/>
        <w:rPr>
          <w:rFonts w:cs="Arial"/>
        </w:rPr>
      </w:pPr>
      <w:r w:rsidRPr="00037501">
        <w:rPr>
          <w:rFonts w:cs="Arial"/>
        </w:rPr>
        <w:t xml:space="preserve">verify the accuracy of any information provided by the </w:t>
      </w:r>
      <w:r>
        <w:rPr>
          <w:rFonts w:cs="Arial"/>
        </w:rPr>
        <w:t>Consultant</w:t>
      </w:r>
      <w:r w:rsidRPr="00037501">
        <w:rPr>
          <w:rFonts w:cs="Arial"/>
        </w:rPr>
        <w:t xml:space="preserve">; </w:t>
      </w:r>
    </w:p>
    <w:p w:rsidR="00937918" w:rsidRDefault="00376BC4" w:rsidP="00937918">
      <w:pPr>
        <w:pStyle w:val="level2"/>
        <w:numPr>
          <w:ilvl w:val="2"/>
          <w:numId w:val="9"/>
        </w:numPr>
        <w:spacing w:before="120" w:line="360" w:lineRule="auto"/>
        <w:ind w:left="1417" w:hanging="992"/>
        <w:rPr>
          <w:rFonts w:cs="Arial"/>
        </w:rPr>
      </w:pPr>
      <w:r w:rsidRPr="00037501">
        <w:rPr>
          <w:rFonts w:cs="Arial"/>
        </w:rPr>
        <w:lastRenderedPageBreak/>
        <w:t xml:space="preserve">verify the integrity of </w:t>
      </w:r>
      <w:r>
        <w:rPr>
          <w:rFonts w:cs="Arial"/>
        </w:rPr>
        <w:t>SARS</w:t>
      </w:r>
      <w:r w:rsidRPr="00037501">
        <w:rPr>
          <w:rFonts w:cs="Arial"/>
        </w:rPr>
        <w:t xml:space="preserve"> data and examine the systems that process, store, support and transmit </w:t>
      </w:r>
      <w:r>
        <w:rPr>
          <w:rFonts w:cs="Arial"/>
        </w:rPr>
        <w:t>SARS</w:t>
      </w:r>
      <w:r w:rsidRPr="00037501">
        <w:rPr>
          <w:rFonts w:cs="Arial"/>
        </w:rPr>
        <w:t xml:space="preserve"> data; and</w:t>
      </w:r>
    </w:p>
    <w:p w:rsidR="00376BC4" w:rsidRPr="00937918" w:rsidRDefault="00376BC4" w:rsidP="00937918">
      <w:pPr>
        <w:pStyle w:val="level2"/>
        <w:numPr>
          <w:ilvl w:val="0"/>
          <w:numId w:val="0"/>
        </w:numPr>
        <w:spacing w:before="120" w:line="360" w:lineRule="auto"/>
        <w:ind w:left="1417"/>
        <w:rPr>
          <w:rFonts w:cs="Arial"/>
        </w:rPr>
      </w:pPr>
      <w:r w:rsidRPr="00937918">
        <w:rPr>
          <w:rFonts w:cs="Arial"/>
        </w:rPr>
        <w:t>examine the Consultant's performance of the Services including- (</w:t>
      </w:r>
      <w:proofErr w:type="spellStart"/>
      <w:r w:rsidRPr="00937918">
        <w:rPr>
          <w:rFonts w:cs="Arial"/>
        </w:rPr>
        <w:t>i</w:t>
      </w:r>
      <w:proofErr w:type="spellEnd"/>
      <w:r w:rsidRPr="00937918">
        <w:rPr>
          <w:rFonts w:cs="Arial"/>
        </w:rPr>
        <w:t xml:space="preserve">) verifying compliance with the service levels; (ii) examining practices and procedures including security practices and procedures; (iii) verifying compliance with the terms of this Agreement; and (iv) verifying compliance with any legislative, judicial or regulatory provision to the extent that such provision is material to SARS. </w:t>
      </w:r>
    </w:p>
    <w:p w:rsidR="00376BC4" w:rsidRPr="000503AC" w:rsidRDefault="00376BC4" w:rsidP="00937918">
      <w:pPr>
        <w:pStyle w:val="level2"/>
        <w:numPr>
          <w:ilvl w:val="1"/>
          <w:numId w:val="9"/>
        </w:numPr>
        <w:spacing w:before="120" w:line="360" w:lineRule="auto"/>
        <w:ind w:left="851" w:hanging="851"/>
        <w:rPr>
          <w:rFonts w:eastAsia="MS Mincho" w:cs="Arial"/>
        </w:rPr>
      </w:pPr>
      <w:r w:rsidRPr="00037501">
        <w:rPr>
          <w:rFonts w:cs="Arial"/>
        </w:rPr>
        <w:t xml:space="preserve">The </w:t>
      </w:r>
      <w:r>
        <w:rPr>
          <w:rFonts w:cs="Arial"/>
        </w:rPr>
        <w:t>Consultant</w:t>
      </w:r>
      <w:r w:rsidRPr="00037501">
        <w:rPr>
          <w:rFonts w:cs="Arial"/>
        </w:rPr>
        <w:t xml:space="preserve"> shall provide to </w:t>
      </w:r>
      <w:r>
        <w:rPr>
          <w:rFonts w:cs="Arial"/>
        </w:rPr>
        <w:t>SARS</w:t>
      </w:r>
      <w:r w:rsidRPr="00037501">
        <w:rPr>
          <w:rFonts w:cs="Arial"/>
        </w:rPr>
        <w:t>'s auditors and inspectors such assistance and co-</w:t>
      </w:r>
      <w:r w:rsidRPr="000503AC">
        <w:rPr>
          <w:rFonts w:eastAsia="MS Mincho" w:cs="Arial"/>
        </w:rPr>
        <w:t>operation as they may reasonably require, including installing and operating audit software. SARS shall ensure that any such audit shall not unreasonably disrupt the Consultant's business operations and shall comply with the Consultant's reasonable security or confidentiality requirements.</w:t>
      </w:r>
      <w:bookmarkEnd w:id="98"/>
    </w:p>
    <w:p w:rsidR="00376BC4" w:rsidRPr="000503AC" w:rsidRDefault="00376BC4" w:rsidP="00937918">
      <w:pPr>
        <w:pStyle w:val="level2"/>
        <w:numPr>
          <w:ilvl w:val="1"/>
          <w:numId w:val="9"/>
        </w:numPr>
        <w:spacing w:before="120" w:line="360" w:lineRule="auto"/>
        <w:ind w:left="851" w:hanging="851"/>
        <w:rPr>
          <w:rFonts w:eastAsia="MS Mincho" w:cs="Arial"/>
        </w:rPr>
      </w:pPr>
      <w:bookmarkStart w:id="99" w:name="_Hlt72054608"/>
      <w:bookmarkStart w:id="100" w:name="_Ref3691158"/>
      <w:bookmarkEnd w:id="99"/>
      <w:r w:rsidRPr="000503AC">
        <w:rPr>
          <w:rFonts w:eastAsia="MS Mincho" w:cs="Arial"/>
        </w:rPr>
        <w:t>The Consultant shall promptly make available to SARS the findings of any review or audit conducted by it, its affiliates, or their Staff (including internal and external auditors)</w:t>
      </w:r>
      <w:proofErr w:type="gramStart"/>
      <w:r w:rsidRPr="000503AC">
        <w:rPr>
          <w:rFonts w:eastAsia="MS Mincho" w:cs="Arial"/>
        </w:rPr>
        <w:t>,</w:t>
      </w:r>
      <w:proofErr w:type="gramEnd"/>
      <w:r w:rsidRPr="000503AC">
        <w:rPr>
          <w:rFonts w:eastAsia="MS Mincho" w:cs="Arial"/>
        </w:rPr>
        <w:t xml:space="preserve"> to the extent such findings reflect conditions and events which have a material impact on the Services or SARS.</w:t>
      </w:r>
      <w:bookmarkEnd w:id="100"/>
    </w:p>
    <w:p w:rsidR="00376BC4" w:rsidRPr="000503AC" w:rsidRDefault="00376BC4" w:rsidP="00937918">
      <w:pPr>
        <w:pStyle w:val="level2"/>
        <w:numPr>
          <w:ilvl w:val="1"/>
          <w:numId w:val="9"/>
        </w:numPr>
        <w:spacing w:before="120" w:line="360" w:lineRule="auto"/>
        <w:ind w:left="851" w:hanging="851"/>
        <w:rPr>
          <w:rFonts w:eastAsia="MS Mincho" w:cs="Arial"/>
        </w:rPr>
      </w:pPr>
      <w:r w:rsidRPr="000503AC">
        <w:rPr>
          <w:rFonts w:eastAsia="MS Mincho" w:cs="Arial"/>
        </w:rPr>
        <w:t xml:space="preserve">Promptly after the issuance of any audit report or findings issued under this </w:t>
      </w:r>
      <w:r w:rsidRPr="003C0A81">
        <w:rPr>
          <w:rFonts w:eastAsia="MS Mincho" w:cs="Arial"/>
          <w:b/>
        </w:rPr>
        <w:t xml:space="preserve">clause </w:t>
      </w:r>
      <w:r>
        <w:rPr>
          <w:rFonts w:eastAsia="MS Mincho" w:cs="Arial"/>
          <w:b/>
        </w:rPr>
        <w:fldChar w:fldCharType="begin"/>
      </w:r>
      <w:r>
        <w:rPr>
          <w:rFonts w:eastAsia="MS Mincho" w:cs="Arial"/>
          <w:b/>
        </w:rPr>
        <w:instrText xml:space="preserve"> REF _Ref389754258 \r \h </w:instrText>
      </w:r>
      <w:r>
        <w:rPr>
          <w:rFonts w:eastAsia="MS Mincho" w:cs="Arial"/>
          <w:b/>
        </w:rPr>
      </w:r>
      <w:r>
        <w:rPr>
          <w:rFonts w:eastAsia="MS Mincho" w:cs="Arial"/>
          <w:b/>
        </w:rPr>
        <w:fldChar w:fldCharType="separate"/>
      </w:r>
      <w:r w:rsidR="00971167">
        <w:rPr>
          <w:rFonts w:eastAsia="MS Mincho" w:cs="Arial"/>
          <w:b/>
        </w:rPr>
        <w:t>12</w:t>
      </w:r>
      <w:r>
        <w:rPr>
          <w:rFonts w:eastAsia="MS Mincho" w:cs="Arial"/>
          <w:b/>
        </w:rPr>
        <w:fldChar w:fldCharType="end"/>
      </w:r>
      <w:r w:rsidRPr="000503AC">
        <w:rPr>
          <w:rFonts w:eastAsia="MS Mincho" w:cs="Arial"/>
        </w:rPr>
        <w:t xml:space="preserve"> the Parties shall meet to review such audit report or findings and to mutually agree upon the appropriate manner in which to address the risks raised in the audit report or findings.</w:t>
      </w:r>
    </w:p>
    <w:p w:rsidR="00376BC4" w:rsidRPr="000503AC" w:rsidRDefault="00376BC4" w:rsidP="00937918">
      <w:pPr>
        <w:pStyle w:val="level2"/>
        <w:numPr>
          <w:ilvl w:val="1"/>
          <w:numId w:val="9"/>
        </w:numPr>
        <w:spacing w:before="120" w:line="360" w:lineRule="auto"/>
        <w:ind w:left="851" w:hanging="851"/>
        <w:rPr>
          <w:rFonts w:eastAsia="MS Mincho" w:cs="Arial"/>
        </w:rPr>
      </w:pPr>
      <w:r w:rsidRPr="000503AC">
        <w:rPr>
          <w:rFonts w:eastAsia="MS Mincho" w:cs="Arial"/>
        </w:rPr>
        <w:t xml:space="preserve">The Consultant shall maintain a complete audit trail resulting from this Agreement as is reasonably necessary to give effect to the provisions of this </w:t>
      </w:r>
      <w:r w:rsidRPr="00D30F8E">
        <w:rPr>
          <w:rFonts w:eastAsia="MS Mincho" w:cs="Arial"/>
          <w:b/>
        </w:rPr>
        <w:t xml:space="preserve">clause </w:t>
      </w:r>
      <w:r>
        <w:rPr>
          <w:rFonts w:eastAsia="MS Mincho" w:cs="Arial"/>
          <w:b/>
        </w:rPr>
        <w:fldChar w:fldCharType="begin"/>
      </w:r>
      <w:r>
        <w:rPr>
          <w:rFonts w:eastAsia="MS Mincho" w:cs="Arial"/>
          <w:b/>
        </w:rPr>
        <w:instrText xml:space="preserve"> REF _Ref389754258 \r \h </w:instrText>
      </w:r>
      <w:r>
        <w:rPr>
          <w:rFonts w:eastAsia="MS Mincho" w:cs="Arial"/>
          <w:b/>
        </w:rPr>
      </w:r>
      <w:r>
        <w:rPr>
          <w:rFonts w:eastAsia="MS Mincho" w:cs="Arial"/>
          <w:b/>
        </w:rPr>
        <w:fldChar w:fldCharType="separate"/>
      </w:r>
      <w:r w:rsidR="00971167">
        <w:rPr>
          <w:rFonts w:eastAsia="MS Mincho" w:cs="Arial"/>
          <w:b/>
        </w:rPr>
        <w:t>12</w:t>
      </w:r>
      <w:r>
        <w:rPr>
          <w:rFonts w:eastAsia="MS Mincho" w:cs="Arial"/>
          <w:b/>
        </w:rPr>
        <w:fldChar w:fldCharType="end"/>
      </w:r>
      <w:r w:rsidRPr="000503AC">
        <w:rPr>
          <w:rFonts w:eastAsia="MS Mincho" w:cs="Arial"/>
        </w:rPr>
        <w:t>. The Consultant shall maintain and provide SARS access upon request to the records, documents and other information that make up such audit trail until the later of- (</w:t>
      </w:r>
      <w:proofErr w:type="spellStart"/>
      <w:r w:rsidRPr="000503AC">
        <w:rPr>
          <w:rFonts w:eastAsia="MS Mincho" w:cs="Arial"/>
        </w:rPr>
        <w:t>i</w:t>
      </w:r>
      <w:proofErr w:type="spellEnd"/>
      <w:r w:rsidRPr="000503AC">
        <w:rPr>
          <w:rFonts w:eastAsia="MS Mincho" w:cs="Arial"/>
        </w:rPr>
        <w:t>) 3 (three) years after termination of this Agreement; (ii) all pending matters relating to this Agreement (e.g. disputes) are closed; or (iii) such other period as is required by applicable law in relation to those records, documents or other information.</w:t>
      </w:r>
    </w:p>
    <w:p w:rsidR="00376BC4" w:rsidRDefault="00376BC4" w:rsidP="00937918">
      <w:pPr>
        <w:pStyle w:val="level2"/>
        <w:numPr>
          <w:ilvl w:val="1"/>
          <w:numId w:val="9"/>
        </w:numPr>
        <w:spacing w:before="120" w:line="360" w:lineRule="auto"/>
        <w:ind w:left="851" w:hanging="851"/>
        <w:rPr>
          <w:rFonts w:eastAsia="MS Mincho" w:cs="Arial"/>
        </w:rPr>
      </w:pPr>
      <w:r w:rsidRPr="000503AC">
        <w:rPr>
          <w:rFonts w:eastAsia="MS Mincho" w:cs="Arial"/>
        </w:rPr>
        <w:t xml:space="preserve">Notwithstanding the above, the Parties record and agree that SARS may, at its own cost and in its sole discretion, utilize the service of external auditors to audit all information provided by the Consultant in terms of this </w:t>
      </w:r>
      <w:r w:rsidRPr="00D30F8E">
        <w:rPr>
          <w:rFonts w:eastAsia="MS Mincho" w:cs="Arial"/>
          <w:b/>
        </w:rPr>
        <w:t xml:space="preserve">clause </w:t>
      </w:r>
      <w:r>
        <w:rPr>
          <w:rFonts w:eastAsia="MS Mincho" w:cs="Arial"/>
          <w:b/>
        </w:rPr>
        <w:fldChar w:fldCharType="begin"/>
      </w:r>
      <w:r>
        <w:rPr>
          <w:rFonts w:eastAsia="MS Mincho" w:cs="Arial"/>
          <w:b/>
        </w:rPr>
        <w:instrText xml:space="preserve"> REF _Ref389754258 \r \h </w:instrText>
      </w:r>
      <w:r>
        <w:rPr>
          <w:rFonts w:eastAsia="MS Mincho" w:cs="Arial"/>
          <w:b/>
        </w:rPr>
      </w:r>
      <w:r>
        <w:rPr>
          <w:rFonts w:eastAsia="MS Mincho" w:cs="Arial"/>
          <w:b/>
        </w:rPr>
        <w:fldChar w:fldCharType="separate"/>
      </w:r>
      <w:r w:rsidR="00971167">
        <w:rPr>
          <w:rFonts w:eastAsia="MS Mincho" w:cs="Arial"/>
          <w:b/>
        </w:rPr>
        <w:t>12</w:t>
      </w:r>
      <w:r>
        <w:rPr>
          <w:rFonts w:eastAsia="MS Mincho" w:cs="Arial"/>
          <w:b/>
        </w:rPr>
        <w:fldChar w:fldCharType="end"/>
      </w:r>
      <w:r w:rsidRPr="000503AC">
        <w:rPr>
          <w:rFonts w:eastAsia="MS Mincho" w:cs="Arial"/>
        </w:rPr>
        <w:t xml:space="preserve">, provided that where such audit exercise reveals </w:t>
      </w:r>
      <w:r>
        <w:rPr>
          <w:rFonts w:eastAsia="MS Mincho" w:cs="Arial"/>
        </w:rPr>
        <w:t xml:space="preserve">material </w:t>
      </w:r>
      <w:r w:rsidRPr="000503AC">
        <w:rPr>
          <w:rFonts w:eastAsia="MS Mincho" w:cs="Arial"/>
        </w:rPr>
        <w:t xml:space="preserve">discrepancies and </w:t>
      </w:r>
      <w:r>
        <w:rPr>
          <w:rFonts w:eastAsia="MS Mincho" w:cs="Arial"/>
        </w:rPr>
        <w:t xml:space="preserve">material </w:t>
      </w:r>
      <w:r w:rsidRPr="000503AC">
        <w:rPr>
          <w:rFonts w:eastAsia="MS Mincho" w:cs="Arial"/>
        </w:rPr>
        <w:t xml:space="preserve">inaccuracies in the information provided by the Consultant to SARS (other than for minor or </w:t>
      </w:r>
      <w:r w:rsidRPr="000503AC">
        <w:rPr>
          <w:rFonts w:eastAsia="MS Mincho" w:cs="Arial"/>
        </w:rPr>
        <w:lastRenderedPageBreak/>
        <w:t xml:space="preserve">insubstantial discrepancies), the </w:t>
      </w:r>
      <w:r>
        <w:rPr>
          <w:rFonts w:eastAsia="MS Mincho" w:cs="Arial"/>
        </w:rPr>
        <w:t xml:space="preserve">reasonable and necessary </w:t>
      </w:r>
      <w:r w:rsidRPr="000503AC">
        <w:rPr>
          <w:rFonts w:eastAsia="MS Mincho" w:cs="Arial"/>
        </w:rPr>
        <w:t>cost</w:t>
      </w:r>
      <w:r>
        <w:rPr>
          <w:rFonts w:eastAsia="MS Mincho" w:cs="Arial"/>
        </w:rPr>
        <w:t>s</w:t>
      </w:r>
      <w:r w:rsidRPr="000503AC">
        <w:rPr>
          <w:rFonts w:eastAsia="MS Mincho" w:cs="Arial"/>
        </w:rPr>
        <w:t xml:space="preserve"> of such audit shall be </w:t>
      </w:r>
      <w:r>
        <w:rPr>
          <w:rFonts w:eastAsia="MS Mincho" w:cs="Arial"/>
        </w:rPr>
        <w:t xml:space="preserve">agreed by the Parties and </w:t>
      </w:r>
      <w:r w:rsidRPr="000503AC">
        <w:rPr>
          <w:rFonts w:eastAsia="MS Mincho" w:cs="Arial"/>
        </w:rPr>
        <w:t>borne by the Consultant.</w:t>
      </w:r>
    </w:p>
    <w:p w:rsidR="00376BC4" w:rsidRPr="000503AC" w:rsidRDefault="00376BC4" w:rsidP="00376BC4">
      <w:pPr>
        <w:pStyle w:val="level2"/>
        <w:numPr>
          <w:ilvl w:val="0"/>
          <w:numId w:val="0"/>
        </w:numPr>
        <w:spacing w:before="120" w:line="360" w:lineRule="auto"/>
        <w:ind w:left="1139"/>
        <w:rPr>
          <w:rFonts w:eastAsia="MS Mincho" w:cs="Arial"/>
        </w:rPr>
      </w:pPr>
    </w:p>
    <w:p w:rsidR="00376BC4" w:rsidRPr="000503AC" w:rsidRDefault="00376BC4" w:rsidP="00376BC4">
      <w:pPr>
        <w:pStyle w:val="level1"/>
        <w:widowControl w:val="0"/>
        <w:numPr>
          <w:ilvl w:val="0"/>
          <w:numId w:val="9"/>
        </w:numPr>
        <w:spacing w:before="120" w:line="360" w:lineRule="auto"/>
        <w:ind w:left="567" w:hanging="567"/>
        <w:rPr>
          <w:rFonts w:eastAsia="MS Mincho" w:cs="Arial"/>
        </w:rPr>
      </w:pPr>
      <w:bookmarkStart w:id="101" w:name="_Toc389818212"/>
      <w:bookmarkStart w:id="102" w:name="_Toc472327946"/>
      <w:r w:rsidRPr="000503AC">
        <w:rPr>
          <w:rFonts w:cs="Arial"/>
        </w:rPr>
        <w:t>INTELLECTUAL PROPERTY RIGHTS</w:t>
      </w:r>
      <w:bookmarkStart w:id="103" w:name="_Ref61146650"/>
      <w:bookmarkEnd w:id="101"/>
      <w:bookmarkEnd w:id="102"/>
    </w:p>
    <w:p w:rsidR="00376BC4" w:rsidRPr="000503AC" w:rsidRDefault="00376BC4" w:rsidP="00937918">
      <w:pPr>
        <w:pStyle w:val="level2"/>
        <w:numPr>
          <w:ilvl w:val="1"/>
          <w:numId w:val="9"/>
        </w:numPr>
        <w:spacing w:before="120" w:line="360" w:lineRule="auto"/>
        <w:ind w:left="851" w:hanging="851"/>
        <w:rPr>
          <w:rFonts w:eastAsia="MS Mincho" w:cs="Arial"/>
        </w:rPr>
      </w:pPr>
      <w:r>
        <w:rPr>
          <w:rFonts w:cs="Arial"/>
        </w:rPr>
        <w:t>SARS</w:t>
      </w:r>
      <w:r w:rsidRPr="00037501">
        <w:rPr>
          <w:rFonts w:cs="Arial"/>
        </w:rPr>
        <w:t xml:space="preserve"> retains all right, title and int</w:t>
      </w:r>
      <w:r w:rsidRPr="000503AC">
        <w:rPr>
          <w:rFonts w:eastAsia="MS Mincho" w:cs="Arial"/>
        </w:rPr>
        <w:t>erest in and to SARS's Intellectual Property, including in respect of SARS's Intellectual Property that is used in connection with Services.</w:t>
      </w:r>
      <w:bookmarkStart w:id="104" w:name="_Ref68340571"/>
      <w:bookmarkStart w:id="105" w:name="_Ref3692134"/>
      <w:bookmarkStart w:id="106" w:name="_Ref502571155"/>
      <w:bookmarkStart w:id="107" w:name="_Ref526830692"/>
      <w:bookmarkEnd w:id="103"/>
    </w:p>
    <w:p w:rsidR="00376BC4" w:rsidRPr="000503AC" w:rsidRDefault="00376BC4" w:rsidP="00937918">
      <w:pPr>
        <w:pStyle w:val="level2"/>
        <w:numPr>
          <w:ilvl w:val="1"/>
          <w:numId w:val="9"/>
        </w:numPr>
        <w:spacing w:before="120" w:line="360" w:lineRule="auto"/>
        <w:ind w:left="851" w:hanging="851"/>
        <w:rPr>
          <w:rFonts w:cs="Arial"/>
        </w:rPr>
      </w:pPr>
      <w:r w:rsidRPr="000503AC">
        <w:rPr>
          <w:rFonts w:eastAsia="MS Mincho" w:cs="Arial"/>
        </w:rPr>
        <w:t>SARS shall have all right, title an</w:t>
      </w:r>
      <w:r w:rsidRPr="000503AC">
        <w:rPr>
          <w:rFonts w:cs="Arial"/>
        </w:rPr>
        <w:t>d interest in all Intellectual Property developed or generated for SARS by the Consultant as part of the Services provided under this Agreement.</w:t>
      </w:r>
      <w:bookmarkEnd w:id="104"/>
    </w:p>
    <w:p w:rsidR="00376BC4" w:rsidRPr="000503AC" w:rsidRDefault="00376BC4" w:rsidP="00937918">
      <w:pPr>
        <w:pStyle w:val="level2"/>
        <w:numPr>
          <w:ilvl w:val="1"/>
          <w:numId w:val="9"/>
        </w:numPr>
        <w:spacing w:before="120" w:line="360" w:lineRule="auto"/>
        <w:ind w:left="851" w:hanging="851"/>
        <w:rPr>
          <w:rFonts w:cs="Arial"/>
        </w:rPr>
      </w:pPr>
      <w:r w:rsidRPr="000503AC">
        <w:rPr>
          <w:rFonts w:cs="Arial"/>
        </w:rPr>
        <w:t>The Consultant retains all right, title and interest in and to the Consultant Intellectual Property that is used i</w:t>
      </w:r>
      <w:r>
        <w:rPr>
          <w:rFonts w:cs="Arial"/>
        </w:rPr>
        <w:t>n connection with the Services.</w:t>
      </w:r>
    </w:p>
    <w:p w:rsidR="00376BC4" w:rsidRPr="000503AC" w:rsidRDefault="00376BC4" w:rsidP="00937918">
      <w:pPr>
        <w:pStyle w:val="level2"/>
        <w:numPr>
          <w:ilvl w:val="1"/>
          <w:numId w:val="9"/>
        </w:numPr>
        <w:spacing w:before="120" w:line="360" w:lineRule="auto"/>
        <w:ind w:left="851" w:hanging="851"/>
        <w:rPr>
          <w:rFonts w:cs="Arial"/>
        </w:rPr>
      </w:pPr>
      <w:r w:rsidRPr="000503AC">
        <w:rPr>
          <w:rFonts w:cs="Arial"/>
        </w:rPr>
        <w:t>The Consultant shall not, without SARS's express prior written consent, use any third party Intellectual Property licensed to SARS whether to provide the Services to SARS or for any other purpose whatsoever and should SARS not consent to such use, the Consultant shall not be excused from performing the Services.</w:t>
      </w:r>
      <w:bookmarkStart w:id="108" w:name="_Ref41204557"/>
      <w:bookmarkEnd w:id="105"/>
    </w:p>
    <w:p w:rsidR="00376BC4" w:rsidRPr="000503AC" w:rsidRDefault="00376BC4" w:rsidP="00937918">
      <w:pPr>
        <w:pStyle w:val="level2"/>
        <w:numPr>
          <w:ilvl w:val="1"/>
          <w:numId w:val="9"/>
        </w:numPr>
        <w:spacing w:before="120" w:line="360" w:lineRule="auto"/>
        <w:ind w:left="851" w:hanging="851"/>
        <w:rPr>
          <w:rFonts w:eastAsia="MS Mincho" w:cs="Arial"/>
        </w:rPr>
      </w:pPr>
      <w:r w:rsidRPr="000503AC">
        <w:rPr>
          <w:rFonts w:cs="Arial"/>
        </w:rPr>
        <w:t>The Consultant acknowledges that unauthorised use of third party Intellectual Property licensed to SARS may constitute a breach of the provisions of the license agreement in terms of which such third party Intellectual Property is licensed to SARS. Should consent be granted to the Consultant to use third party Intellectual Property licensed</w:t>
      </w:r>
      <w:r w:rsidRPr="000503AC">
        <w:rPr>
          <w:rFonts w:eastAsia="MS Mincho" w:cs="Arial"/>
        </w:rPr>
        <w:t xml:space="preserve"> to SARS, the Consultant undertakes that it shall only use such Intellectual Property strictly in accordance with the provisions of the relevant consent.</w:t>
      </w:r>
      <w:bookmarkStart w:id="109" w:name="_Hlt68340055"/>
      <w:bookmarkStart w:id="110" w:name="_Ref308511139"/>
      <w:bookmarkStart w:id="111" w:name="_Toc71514528"/>
      <w:bookmarkStart w:id="112" w:name="_Ref72054768"/>
      <w:bookmarkStart w:id="113" w:name="_Ref72054917"/>
      <w:bookmarkStart w:id="114" w:name="_Ref77505380"/>
      <w:bookmarkStart w:id="115" w:name="_Ref77505390"/>
      <w:bookmarkStart w:id="116" w:name="_Ref148263529"/>
      <w:bookmarkStart w:id="117" w:name="_Toc151286399"/>
      <w:bookmarkEnd w:id="106"/>
      <w:bookmarkEnd w:id="107"/>
      <w:bookmarkEnd w:id="108"/>
      <w:bookmarkEnd w:id="109"/>
    </w:p>
    <w:p w:rsidR="00376BC4" w:rsidRDefault="00376BC4" w:rsidP="00376BC4">
      <w:pPr>
        <w:pStyle w:val="level2"/>
        <w:numPr>
          <w:ilvl w:val="0"/>
          <w:numId w:val="0"/>
        </w:numPr>
        <w:spacing w:before="120" w:line="360" w:lineRule="auto"/>
        <w:ind w:left="1281" w:hanging="855"/>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118" w:name="_Ref389754879"/>
      <w:bookmarkStart w:id="119" w:name="_Ref389811854"/>
      <w:bookmarkStart w:id="120" w:name="_Toc389818213"/>
      <w:bookmarkStart w:id="121" w:name="_Toc472327947"/>
      <w:r w:rsidRPr="00CF0A67">
        <w:rPr>
          <w:rFonts w:cs="Arial"/>
        </w:rPr>
        <w:t>DATA PRIVACY AND P</w:t>
      </w:r>
      <w:r w:rsidRPr="000503AC">
        <w:rPr>
          <w:rFonts w:cs="Arial"/>
        </w:rPr>
        <w:t>ROTECTION</w:t>
      </w:r>
      <w:bookmarkEnd w:id="110"/>
      <w:bookmarkEnd w:id="118"/>
      <w:bookmarkEnd w:id="119"/>
      <w:bookmarkEnd w:id="120"/>
      <w:bookmarkEnd w:id="121"/>
      <w:r w:rsidRPr="000503AC">
        <w:rPr>
          <w:rFonts w:cs="Arial"/>
        </w:rPr>
        <w:t xml:space="preserve"> </w:t>
      </w:r>
      <w:bookmarkEnd w:id="111"/>
      <w:bookmarkEnd w:id="112"/>
      <w:bookmarkEnd w:id="113"/>
      <w:bookmarkEnd w:id="114"/>
      <w:bookmarkEnd w:id="115"/>
      <w:bookmarkEnd w:id="116"/>
      <w:bookmarkEnd w:id="117"/>
    </w:p>
    <w:p w:rsidR="00376BC4" w:rsidRPr="000503AC" w:rsidRDefault="00376BC4" w:rsidP="00DF1F61">
      <w:pPr>
        <w:pStyle w:val="level2"/>
        <w:numPr>
          <w:ilvl w:val="1"/>
          <w:numId w:val="9"/>
        </w:numPr>
        <w:spacing w:before="120" w:line="360" w:lineRule="auto"/>
        <w:ind w:left="851" w:hanging="851"/>
        <w:rPr>
          <w:rFonts w:cs="Arial"/>
        </w:rPr>
      </w:pPr>
      <w:r w:rsidRPr="00037501">
        <w:rPr>
          <w:rFonts w:cs="Arial"/>
        </w:rPr>
        <w:t xml:space="preserve">The </w:t>
      </w:r>
      <w:r>
        <w:rPr>
          <w:rFonts w:cs="Arial"/>
        </w:rPr>
        <w:t>Consultant</w:t>
      </w:r>
      <w:r w:rsidRPr="00037501">
        <w:rPr>
          <w:rFonts w:cs="Arial"/>
        </w:rPr>
        <w:t xml:space="preserve"> shall not utilise </w:t>
      </w:r>
      <w:r>
        <w:rPr>
          <w:rFonts w:cs="Arial"/>
        </w:rPr>
        <w:t>SARS</w:t>
      </w:r>
      <w:r w:rsidRPr="00037501">
        <w:rPr>
          <w:rFonts w:cs="Arial"/>
        </w:rPr>
        <w:t xml:space="preserve"> </w:t>
      </w:r>
      <w:r>
        <w:rPr>
          <w:rFonts w:cs="Arial"/>
        </w:rPr>
        <w:t>m</w:t>
      </w:r>
      <w:r w:rsidRPr="00037501">
        <w:rPr>
          <w:rFonts w:cs="Arial"/>
        </w:rPr>
        <w:t xml:space="preserve">aterial for any purpose whatsoever. Notwithstanding </w:t>
      </w:r>
      <w:r w:rsidRPr="000503AC">
        <w:rPr>
          <w:rFonts w:eastAsia="MS Mincho" w:cs="Arial"/>
        </w:rPr>
        <w:t xml:space="preserve">anything contained to the contrary herein and/or elsewhere in the Agreement, the Consultant shall not, without prior written permission of a duly authorised SARS employee, be </w:t>
      </w:r>
      <w:r w:rsidRPr="000503AC">
        <w:rPr>
          <w:rFonts w:cs="Arial"/>
        </w:rPr>
        <w:t>entitled to access any SARS material in any format whatsoever or to allow any access thereto by a third party.</w:t>
      </w:r>
    </w:p>
    <w:p w:rsidR="00376BC4" w:rsidRPr="000503AC" w:rsidRDefault="00376BC4" w:rsidP="00DF1F61">
      <w:pPr>
        <w:pStyle w:val="level2"/>
        <w:numPr>
          <w:ilvl w:val="1"/>
          <w:numId w:val="9"/>
        </w:numPr>
        <w:spacing w:before="120" w:line="360" w:lineRule="auto"/>
        <w:ind w:left="851" w:hanging="851"/>
        <w:rPr>
          <w:rFonts w:cs="Arial"/>
        </w:rPr>
      </w:pPr>
      <w:r w:rsidRPr="000503AC">
        <w:rPr>
          <w:rFonts w:cs="Arial"/>
        </w:rPr>
        <w:t>It is recorded by the Parties that the Consultant shall not possess or assert any lien or other right against or to SARS mate</w:t>
      </w:r>
      <w:r>
        <w:rPr>
          <w:rFonts w:cs="Arial"/>
        </w:rPr>
        <w:t>rial.</w:t>
      </w:r>
    </w:p>
    <w:p w:rsidR="00376BC4" w:rsidRPr="000503AC" w:rsidRDefault="00376BC4" w:rsidP="00DF1F61">
      <w:pPr>
        <w:pStyle w:val="level2"/>
        <w:numPr>
          <w:ilvl w:val="1"/>
          <w:numId w:val="9"/>
        </w:numPr>
        <w:spacing w:before="120" w:line="360" w:lineRule="auto"/>
        <w:ind w:left="851" w:hanging="851"/>
        <w:rPr>
          <w:rFonts w:cs="Arial"/>
        </w:rPr>
      </w:pPr>
      <w:r w:rsidRPr="000503AC">
        <w:rPr>
          <w:rFonts w:cs="Arial"/>
        </w:rPr>
        <w:lastRenderedPageBreak/>
        <w:t>No SARS material, or any part thereof, shall be - (</w:t>
      </w:r>
      <w:proofErr w:type="spellStart"/>
      <w:r w:rsidRPr="000503AC">
        <w:rPr>
          <w:rFonts w:cs="Arial"/>
        </w:rPr>
        <w:t>i</w:t>
      </w:r>
      <w:proofErr w:type="spellEnd"/>
      <w:r w:rsidRPr="000503AC">
        <w:rPr>
          <w:rFonts w:cs="Arial"/>
        </w:rPr>
        <w:t>) sold, assigned, leased, or otherwise disposed of to third parties by the Consultant; and/or (ii) commercially exploited by or on behalf of the Consultant</w:t>
      </w:r>
      <w:r>
        <w:rPr>
          <w:rFonts w:cs="Arial"/>
        </w:rPr>
        <w:t>, its employees or agents.</w:t>
      </w:r>
    </w:p>
    <w:p w:rsidR="00376BC4" w:rsidRPr="000503AC" w:rsidRDefault="00376BC4" w:rsidP="00DF1F61">
      <w:pPr>
        <w:pStyle w:val="level2"/>
        <w:numPr>
          <w:ilvl w:val="1"/>
          <w:numId w:val="9"/>
        </w:numPr>
        <w:spacing w:before="120" w:line="360" w:lineRule="auto"/>
        <w:ind w:left="851" w:hanging="851"/>
        <w:rPr>
          <w:rFonts w:cs="Arial"/>
        </w:rPr>
      </w:pPr>
      <w:r w:rsidRPr="000503AC">
        <w:rPr>
          <w:rFonts w:cs="Arial"/>
        </w:rPr>
        <w:t xml:space="preserve">SARS may at any time on written request to the Consultant require that the Consultant immediately return to SARS material or destroy any SARS material and may, in addition, require that the Consultant furnish a written certification to the effect that upon such return it has not retained in its possession or under its control, either directly or indirectly, any such SARS material. </w:t>
      </w:r>
      <w:bookmarkStart w:id="122" w:name="_Ref97561772"/>
      <w:r>
        <w:rPr>
          <w:rFonts w:cs="Arial"/>
        </w:rPr>
        <w:t>Notwithstanding this clause, and t</w:t>
      </w:r>
      <w:r>
        <w:t>o the extent necessary to support any Consultant’s deliverable, opinion, report or advice, the Consultant shall retain one copy of all SARS’s material.</w:t>
      </w:r>
    </w:p>
    <w:p w:rsidR="00376BC4" w:rsidRPr="000503AC" w:rsidRDefault="00376BC4" w:rsidP="00DF1F61">
      <w:pPr>
        <w:pStyle w:val="level2"/>
        <w:numPr>
          <w:ilvl w:val="1"/>
          <w:numId w:val="9"/>
        </w:numPr>
        <w:spacing w:before="120" w:line="360" w:lineRule="auto"/>
        <w:ind w:left="851" w:hanging="851"/>
        <w:rPr>
          <w:rFonts w:cs="Arial"/>
        </w:rPr>
      </w:pPr>
      <w:r w:rsidRPr="000503AC">
        <w:rPr>
          <w:rFonts w:cs="Arial"/>
        </w:rPr>
        <w:t>The Consultant shall implement on or before the Effective Date, and thereafter maintain, appropriate safeguards against the unauthorised access to, and destruction, loss, or alteration of, SARS material in the Consultant’s possession which safeguards are - (</w:t>
      </w:r>
      <w:proofErr w:type="spellStart"/>
      <w:r w:rsidRPr="000503AC">
        <w:rPr>
          <w:rFonts w:cs="Arial"/>
        </w:rPr>
        <w:t>i</w:t>
      </w:r>
      <w:proofErr w:type="spellEnd"/>
      <w:r w:rsidRPr="000503AC">
        <w:rPr>
          <w:rFonts w:cs="Arial"/>
        </w:rPr>
        <w:t>) acceptable to SARS, and (ii) no less rigorous than the most rigorous of the practices maintained by SARS or the Consultant as of the Effective Date.</w:t>
      </w:r>
      <w:bookmarkEnd w:id="122"/>
    </w:p>
    <w:p w:rsidR="00376BC4" w:rsidRPr="00C64D41" w:rsidRDefault="00376BC4" w:rsidP="00DF1F61">
      <w:pPr>
        <w:pStyle w:val="level2"/>
        <w:numPr>
          <w:ilvl w:val="1"/>
          <w:numId w:val="9"/>
        </w:numPr>
        <w:spacing w:before="120" w:line="360" w:lineRule="auto"/>
        <w:ind w:left="851" w:hanging="851"/>
        <w:rPr>
          <w:rFonts w:cs="Arial"/>
        </w:rPr>
      </w:pPr>
      <w:r w:rsidRPr="00C64D41">
        <w:rPr>
          <w:rFonts w:cs="Arial"/>
        </w:rPr>
        <w:t xml:space="preserve">The Consultant, together with its Staff (assigned to perform the Services as envisaged this Agreement) shall be required to execute SARS's Oath / Affirmation Secrecy prior to performing any Services, a copy of which is attached hereto as </w:t>
      </w:r>
      <w:r w:rsidRPr="00C64D41">
        <w:rPr>
          <w:rFonts w:cs="Arial"/>
          <w:b/>
        </w:rPr>
        <w:t xml:space="preserve">Annexure “B”. </w:t>
      </w:r>
      <w:r w:rsidRPr="00C64D41">
        <w:rPr>
          <w:rFonts w:cs="Arial"/>
        </w:rPr>
        <w:t xml:space="preserve">The Consultant undertakes for the duration of this Agreement, to ensure compliance with the requirement of this </w:t>
      </w:r>
      <w:r w:rsidRPr="00C64D41">
        <w:rPr>
          <w:rFonts w:cs="Arial"/>
          <w:b/>
        </w:rPr>
        <w:t>clause 14</w:t>
      </w:r>
      <w:r w:rsidRPr="00C64D41">
        <w:rPr>
          <w:rFonts w:cs="Arial"/>
        </w:rPr>
        <w:t xml:space="preserve"> and to deliver the signed Oath of Secrecy</w:t>
      </w:r>
      <w:r w:rsidRPr="00C64D41">
        <w:rPr>
          <w:rFonts w:eastAsia="MS Mincho" w:cs="Arial"/>
        </w:rPr>
        <w:t xml:space="preserve"> to SARS as and when same is signed by its Staff and/or sub-contractors.</w:t>
      </w:r>
      <w:bookmarkStart w:id="123" w:name="_Ref308511144"/>
    </w:p>
    <w:p w:rsidR="00376BC4" w:rsidRPr="00C64D41" w:rsidRDefault="00376BC4" w:rsidP="00DF1F61">
      <w:pPr>
        <w:pStyle w:val="level2"/>
        <w:numPr>
          <w:ilvl w:val="0"/>
          <w:numId w:val="0"/>
        </w:numPr>
        <w:spacing w:before="120" w:line="360" w:lineRule="auto"/>
        <w:ind w:left="851" w:hanging="851"/>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124" w:name="_Ref389754873"/>
      <w:bookmarkStart w:id="125" w:name="_Ref389811865"/>
      <w:bookmarkStart w:id="126" w:name="_Ref389811873"/>
      <w:bookmarkStart w:id="127" w:name="_Ref389811912"/>
      <w:bookmarkStart w:id="128" w:name="_Ref389811930"/>
      <w:bookmarkStart w:id="129" w:name="_Toc389818214"/>
      <w:bookmarkStart w:id="130" w:name="_Toc472327948"/>
      <w:r w:rsidRPr="00CF0A67">
        <w:rPr>
          <w:rFonts w:cs="Arial"/>
        </w:rPr>
        <w:t>CONFIDENTIALITY AND PUBLICITY</w:t>
      </w:r>
      <w:bookmarkStart w:id="131" w:name="_Ref40172157"/>
      <w:bookmarkEnd w:id="123"/>
      <w:bookmarkEnd w:id="124"/>
      <w:bookmarkEnd w:id="125"/>
      <w:bookmarkEnd w:id="126"/>
      <w:bookmarkEnd w:id="127"/>
      <w:bookmarkEnd w:id="128"/>
      <w:bookmarkEnd w:id="129"/>
      <w:bookmarkEnd w:id="130"/>
    </w:p>
    <w:p w:rsidR="00376BC4" w:rsidRPr="000503AC" w:rsidRDefault="00376BC4" w:rsidP="00937918">
      <w:pPr>
        <w:pStyle w:val="level2"/>
        <w:numPr>
          <w:ilvl w:val="1"/>
          <w:numId w:val="9"/>
        </w:numPr>
        <w:spacing w:before="120" w:line="360" w:lineRule="auto"/>
        <w:ind w:left="851" w:hanging="851"/>
        <w:rPr>
          <w:rFonts w:cs="Arial"/>
        </w:rPr>
      </w:pPr>
      <w:r w:rsidRPr="00037501">
        <w:rPr>
          <w:rFonts w:cs="Arial"/>
        </w:rPr>
        <w:t xml:space="preserve">The </w:t>
      </w:r>
      <w:r>
        <w:rPr>
          <w:rFonts w:cs="Arial"/>
        </w:rPr>
        <w:t>C</w:t>
      </w:r>
      <w:r w:rsidRPr="00CE451F">
        <w:rPr>
          <w:rFonts w:cs="Arial"/>
        </w:rPr>
        <w:t>onsultant</w:t>
      </w:r>
      <w:r w:rsidRPr="00037501">
        <w:rPr>
          <w:rFonts w:cs="Arial"/>
        </w:rPr>
        <w:t xml:space="preserve"> acknowledges that in </w:t>
      </w:r>
      <w:r w:rsidRPr="000503AC">
        <w:rPr>
          <w:rFonts w:cs="Arial"/>
        </w:rPr>
        <w:t xml:space="preserve">providing the Services to SARS, it is exposed to SARS material and as such, such material shall constitute Confidential Information. </w:t>
      </w:r>
      <w:bookmarkEnd w:id="131"/>
      <w:r w:rsidRPr="000503AC">
        <w:rPr>
          <w:rFonts w:cs="Arial"/>
        </w:rPr>
        <w:t xml:space="preserve">The Consultant shall comply with all the provisions of clause </w:t>
      </w:r>
      <w:r>
        <w:rPr>
          <w:rFonts w:cs="Arial"/>
        </w:rPr>
        <w:fldChar w:fldCharType="begin"/>
      </w:r>
      <w:r>
        <w:rPr>
          <w:rFonts w:cs="Arial"/>
        </w:rPr>
        <w:instrText xml:space="preserve"> REF _Ref389754873 \r \h </w:instrText>
      </w:r>
      <w:r>
        <w:rPr>
          <w:rFonts w:cs="Arial"/>
        </w:rPr>
      </w:r>
      <w:r>
        <w:rPr>
          <w:rFonts w:cs="Arial"/>
        </w:rPr>
        <w:fldChar w:fldCharType="separate"/>
      </w:r>
      <w:r w:rsidR="005144FD">
        <w:rPr>
          <w:rFonts w:cs="Arial"/>
        </w:rPr>
        <w:t>15</w:t>
      </w:r>
      <w:r>
        <w:rPr>
          <w:rFonts w:cs="Arial"/>
        </w:rPr>
        <w:fldChar w:fldCharType="end"/>
      </w:r>
      <w:r>
        <w:rPr>
          <w:rFonts w:cs="Arial"/>
        </w:rPr>
        <w:t>.</w:t>
      </w:r>
    </w:p>
    <w:p w:rsidR="00376BC4" w:rsidRPr="000503AC" w:rsidRDefault="00376BC4" w:rsidP="00DF1F61">
      <w:pPr>
        <w:pStyle w:val="level2"/>
        <w:numPr>
          <w:ilvl w:val="1"/>
          <w:numId w:val="9"/>
        </w:numPr>
        <w:spacing w:before="120" w:line="360" w:lineRule="auto"/>
        <w:ind w:left="851" w:hanging="851"/>
        <w:rPr>
          <w:rFonts w:cs="Arial"/>
        </w:rPr>
      </w:pPr>
      <w:r w:rsidRPr="000503AC">
        <w:rPr>
          <w:rFonts w:cs="Arial"/>
        </w:rPr>
        <w:t xml:space="preserve">The Parties specifically record that all non-publicly available data provided by SARS to the Consultant or to which the Consultant may be exposed, shall constitute Confidential Information and as such, the Consultant shall comply with all the provisions of this </w:t>
      </w:r>
      <w:r w:rsidRPr="00D30F8E">
        <w:rPr>
          <w:rFonts w:cs="Arial"/>
          <w:b/>
        </w:rPr>
        <w:t xml:space="preserve">clause </w:t>
      </w:r>
      <w:r>
        <w:rPr>
          <w:rFonts w:cs="Arial"/>
          <w:b/>
        </w:rPr>
        <w:fldChar w:fldCharType="begin"/>
      </w:r>
      <w:r>
        <w:rPr>
          <w:rFonts w:cs="Arial"/>
          <w:b/>
        </w:rPr>
        <w:instrText xml:space="preserve"> REF _Ref389754873 \r \h </w:instrText>
      </w:r>
      <w:r>
        <w:rPr>
          <w:rFonts w:cs="Arial"/>
          <w:b/>
        </w:rPr>
      </w:r>
      <w:r>
        <w:rPr>
          <w:rFonts w:cs="Arial"/>
          <w:b/>
        </w:rPr>
        <w:fldChar w:fldCharType="separate"/>
      </w:r>
      <w:r w:rsidR="00971167">
        <w:rPr>
          <w:rFonts w:cs="Arial"/>
          <w:b/>
        </w:rPr>
        <w:t>15</w:t>
      </w:r>
      <w:r>
        <w:rPr>
          <w:rFonts w:cs="Arial"/>
          <w:b/>
        </w:rPr>
        <w:fldChar w:fldCharType="end"/>
      </w:r>
      <w:r w:rsidRPr="000503AC">
        <w:rPr>
          <w:rFonts w:cs="Arial"/>
        </w:rPr>
        <w:t xml:space="preserve"> </w:t>
      </w:r>
      <w:r>
        <w:rPr>
          <w:rFonts w:cs="Arial"/>
        </w:rPr>
        <w:t>with regard to such data.</w:t>
      </w:r>
    </w:p>
    <w:p w:rsidR="00376BC4" w:rsidRPr="000503AC" w:rsidRDefault="00376BC4" w:rsidP="00DF1F61">
      <w:pPr>
        <w:pStyle w:val="level2"/>
        <w:numPr>
          <w:ilvl w:val="1"/>
          <w:numId w:val="9"/>
        </w:numPr>
        <w:spacing w:before="120" w:line="360" w:lineRule="auto"/>
        <w:ind w:left="851" w:hanging="851"/>
        <w:rPr>
          <w:rFonts w:cs="Arial"/>
        </w:rPr>
      </w:pPr>
      <w:r w:rsidRPr="000503AC">
        <w:rPr>
          <w:rFonts w:cs="Arial"/>
        </w:rPr>
        <w:t xml:space="preserve">The Parties record further that any SARS Data </w:t>
      </w:r>
      <w:r>
        <w:rPr>
          <w:rFonts w:cs="Arial"/>
        </w:rPr>
        <w:t>which</w:t>
      </w:r>
      <w:r w:rsidRPr="000503AC">
        <w:rPr>
          <w:rFonts w:cs="Arial"/>
        </w:rPr>
        <w:t xml:space="preserve"> may be provided by SARS to </w:t>
      </w:r>
      <w:r w:rsidRPr="000503AC">
        <w:rPr>
          <w:rFonts w:cs="Arial"/>
        </w:rPr>
        <w:lastRenderedPageBreak/>
        <w:t xml:space="preserve">the Consultant in any form or to which the Consultant may be exposed pursuant to the provision of the Services shall constitute Confidential Information and the Parties shall comply with the provisions of this </w:t>
      </w:r>
      <w:r w:rsidRPr="00D30F8E">
        <w:rPr>
          <w:rFonts w:cs="Arial"/>
          <w:b/>
        </w:rPr>
        <w:t xml:space="preserve">clause </w:t>
      </w:r>
      <w:r>
        <w:rPr>
          <w:rFonts w:cs="Arial"/>
          <w:b/>
        </w:rPr>
        <w:fldChar w:fldCharType="begin"/>
      </w:r>
      <w:r>
        <w:rPr>
          <w:rFonts w:cs="Arial"/>
          <w:b/>
        </w:rPr>
        <w:instrText xml:space="preserve"> REF _Ref389754873 \r \h </w:instrText>
      </w:r>
      <w:r>
        <w:rPr>
          <w:rFonts w:cs="Arial"/>
          <w:b/>
        </w:rPr>
      </w:r>
      <w:r>
        <w:rPr>
          <w:rFonts w:cs="Arial"/>
          <w:b/>
        </w:rPr>
        <w:fldChar w:fldCharType="separate"/>
      </w:r>
      <w:r w:rsidR="00971167">
        <w:rPr>
          <w:rFonts w:cs="Arial"/>
          <w:b/>
        </w:rPr>
        <w:t>15</w:t>
      </w:r>
      <w:r>
        <w:rPr>
          <w:rFonts w:cs="Arial"/>
          <w:b/>
        </w:rPr>
        <w:fldChar w:fldCharType="end"/>
      </w:r>
      <w:r w:rsidR="005144FD">
        <w:rPr>
          <w:rFonts w:cs="Arial"/>
          <w:b/>
        </w:rPr>
        <w:t xml:space="preserve"> </w:t>
      </w:r>
      <w:r>
        <w:rPr>
          <w:rFonts w:cs="Arial"/>
        </w:rPr>
        <w:t>with regard to such data.</w:t>
      </w:r>
    </w:p>
    <w:p w:rsidR="00376BC4" w:rsidRPr="000503AC" w:rsidRDefault="00376BC4" w:rsidP="00DF1F61">
      <w:pPr>
        <w:pStyle w:val="level2"/>
        <w:numPr>
          <w:ilvl w:val="1"/>
          <w:numId w:val="9"/>
        </w:numPr>
        <w:spacing w:before="120" w:line="360" w:lineRule="auto"/>
        <w:ind w:left="851" w:hanging="851"/>
        <w:rPr>
          <w:rFonts w:cs="Arial"/>
        </w:rPr>
      </w:pPr>
      <w:r w:rsidRPr="000503AC">
        <w:rPr>
          <w:rFonts w:cs="Arial"/>
        </w:rPr>
        <w:t xml:space="preserve">The Receiving Party acknowledges the great importance of the Confidential Information to the Disclosing Party and, where applicable, third party proprietors of such information, and recognises that the Disclosing Party and/or third party proprietors may suffer irreparable harm or loss in the event of such information being disclosed or used otherwise than in accordance with this Agreement. In this regard each Party shall maintain the confidentiality of the other Party’s Confidential Information, using at least the same efforts as it uses to maintain the confidentiality of its own Confidential Information, and as otherwise required under applicable law, the terms of this Agreement, and SARS's oath of secrecy. </w:t>
      </w:r>
    </w:p>
    <w:p w:rsidR="00376BC4" w:rsidRPr="00037501" w:rsidRDefault="00376BC4" w:rsidP="00DF1F61">
      <w:pPr>
        <w:pStyle w:val="level2"/>
        <w:numPr>
          <w:ilvl w:val="1"/>
          <w:numId w:val="9"/>
        </w:numPr>
        <w:spacing w:before="120" w:line="360" w:lineRule="auto"/>
        <w:ind w:left="851" w:hanging="851"/>
        <w:rPr>
          <w:rFonts w:cs="Arial"/>
        </w:rPr>
      </w:pPr>
      <w:r w:rsidRPr="000503AC">
        <w:rPr>
          <w:rFonts w:cs="Arial"/>
        </w:rPr>
        <w:t>The Receiving Party agrees</w:t>
      </w:r>
      <w:r w:rsidRPr="000503AC">
        <w:rPr>
          <w:rFonts w:eastAsia="MS Mincho" w:cs="Arial"/>
        </w:rPr>
        <w:t xml:space="preserve"> and undertakes</w:t>
      </w:r>
      <w:r w:rsidRPr="00037501">
        <w:rPr>
          <w:rFonts w:cs="Arial"/>
        </w:rPr>
        <w:t>-</w:t>
      </w:r>
    </w:p>
    <w:p w:rsidR="00376BC4" w:rsidRPr="00037501" w:rsidRDefault="00376BC4" w:rsidP="00DF1F61">
      <w:pPr>
        <w:pStyle w:val="level2"/>
        <w:numPr>
          <w:ilvl w:val="2"/>
          <w:numId w:val="9"/>
        </w:numPr>
        <w:spacing w:before="120" w:line="360" w:lineRule="auto"/>
        <w:ind w:left="1417" w:hanging="992"/>
        <w:rPr>
          <w:rFonts w:cs="Arial"/>
        </w:rPr>
      </w:pPr>
      <w:r w:rsidRPr="00037501">
        <w:rPr>
          <w:rFonts w:cs="Arial"/>
        </w:rPr>
        <w:t>except as permitted by this Agreement, not to disclose or publish any Confidential Information in any manner, for any reason or purpose whatsoever without the prior written consent of the Disclosing Party and provided that in the event of the Confidential Information being proprietary to a third party, it shall also be incumbent on the Receiving Party to obtain the consent of such third party;</w:t>
      </w:r>
    </w:p>
    <w:p w:rsidR="00376BC4" w:rsidRPr="00037501" w:rsidRDefault="00376BC4" w:rsidP="00DF1F61">
      <w:pPr>
        <w:pStyle w:val="level2"/>
        <w:numPr>
          <w:ilvl w:val="2"/>
          <w:numId w:val="9"/>
        </w:numPr>
        <w:spacing w:before="120" w:line="360" w:lineRule="auto"/>
        <w:ind w:left="1417" w:hanging="992"/>
        <w:rPr>
          <w:rFonts w:cs="Arial"/>
        </w:rPr>
      </w:pPr>
      <w:r w:rsidRPr="00037501">
        <w:rPr>
          <w:rFonts w:cs="Arial"/>
        </w:rPr>
        <w:t>except as permitted by this Agreement, not to utilise, employ, exploit or in any other manner whatsoever use the Confidential Information for any purpose whatsoever without the prior written consent of the Disclosing Party and provided that in the event of the Confidential Information being proprietary to a third party, it shall also be incumbent on the Receiving Party to obtain the consent of such third party;</w:t>
      </w:r>
    </w:p>
    <w:p w:rsidR="00376BC4" w:rsidRPr="00037501" w:rsidRDefault="00376BC4" w:rsidP="00DF1F61">
      <w:pPr>
        <w:pStyle w:val="level2"/>
        <w:numPr>
          <w:ilvl w:val="2"/>
          <w:numId w:val="9"/>
        </w:numPr>
        <w:spacing w:before="120" w:line="360" w:lineRule="auto"/>
        <w:ind w:left="1417" w:hanging="992"/>
        <w:rPr>
          <w:rFonts w:cs="Arial"/>
        </w:rPr>
      </w:pPr>
      <w:r w:rsidRPr="00037501">
        <w:rPr>
          <w:rFonts w:cs="Arial"/>
        </w:rPr>
        <w:t xml:space="preserve">to restrict the dissemination of the Confidential Information to only those of its employees and contractors who are actively involved in activities for which use of Confidential Information is authorised and then only on a "need to know" basis and the Receiving Party shall initiate, maintain and monitor reasonably internal security procedures to prevent unauthorised disclosure by its employees and contractors Prior to giving any employees and contractors, access to any Confidential Information, the </w:t>
      </w:r>
      <w:r>
        <w:rPr>
          <w:rFonts w:cs="Arial"/>
        </w:rPr>
        <w:t>Consultant</w:t>
      </w:r>
      <w:r w:rsidRPr="00037501">
        <w:rPr>
          <w:rFonts w:cs="Arial"/>
        </w:rPr>
        <w:t xml:space="preserve"> shall require that such employees and contractors execute </w:t>
      </w:r>
      <w:r>
        <w:rPr>
          <w:rFonts w:cs="Arial"/>
        </w:rPr>
        <w:t>SARS</w:t>
      </w:r>
      <w:r w:rsidRPr="00037501">
        <w:rPr>
          <w:rFonts w:cs="Arial"/>
        </w:rPr>
        <w:t xml:space="preserve">'s standard oath of secrecy; and give a written undertaking in favour of </w:t>
      </w:r>
      <w:r>
        <w:rPr>
          <w:rFonts w:cs="Arial"/>
        </w:rPr>
        <w:t>SARS</w:t>
      </w:r>
      <w:r w:rsidRPr="00037501">
        <w:rPr>
          <w:rFonts w:cs="Arial"/>
        </w:rPr>
        <w:t xml:space="preserve"> in regard to the Confidential </w:t>
      </w:r>
      <w:r w:rsidRPr="00037501">
        <w:rPr>
          <w:rFonts w:cs="Arial"/>
        </w:rPr>
        <w:lastRenderedPageBreak/>
        <w:t>Information containing substantially the same terms and conditions</w:t>
      </w:r>
      <w:r>
        <w:rPr>
          <w:rFonts w:cs="Arial"/>
        </w:rPr>
        <w:t xml:space="preserve"> as those set forth herein; and</w:t>
      </w:r>
    </w:p>
    <w:p w:rsidR="00376BC4" w:rsidRPr="00037501" w:rsidRDefault="00376BC4" w:rsidP="00DF1F61">
      <w:pPr>
        <w:pStyle w:val="level2"/>
        <w:numPr>
          <w:ilvl w:val="2"/>
          <w:numId w:val="9"/>
        </w:numPr>
        <w:spacing w:before="120" w:line="360" w:lineRule="auto"/>
        <w:ind w:left="1417" w:hanging="992"/>
        <w:rPr>
          <w:rFonts w:cs="Arial"/>
        </w:rPr>
      </w:pPr>
      <w:proofErr w:type="gramStart"/>
      <w:r w:rsidRPr="00037501">
        <w:rPr>
          <w:rFonts w:cs="Arial"/>
        </w:rPr>
        <w:t>to</w:t>
      </w:r>
      <w:proofErr w:type="gramEnd"/>
      <w:r w:rsidRPr="00037501">
        <w:rPr>
          <w:rFonts w:cs="Arial"/>
        </w:rPr>
        <w:t xml:space="preserve"> take all practical steps, both before and after disclosure, to impress upon its employees and contractors who are given access to Confidential Information the secret a</w:t>
      </w:r>
      <w:r>
        <w:rPr>
          <w:rFonts w:cs="Arial"/>
        </w:rPr>
        <w:t>nd confidential nature thereof.</w:t>
      </w:r>
    </w:p>
    <w:p w:rsidR="00376BC4" w:rsidRPr="000503AC" w:rsidRDefault="00376BC4" w:rsidP="00DF1F61">
      <w:pPr>
        <w:pStyle w:val="level2"/>
        <w:numPr>
          <w:ilvl w:val="1"/>
          <w:numId w:val="9"/>
        </w:numPr>
        <w:spacing w:before="120" w:line="360" w:lineRule="auto"/>
        <w:ind w:left="851" w:hanging="851"/>
        <w:rPr>
          <w:rFonts w:eastAsia="MS Mincho" w:cs="Arial"/>
        </w:rPr>
      </w:pPr>
      <w:r w:rsidRPr="00037501">
        <w:rPr>
          <w:rFonts w:cs="Arial"/>
        </w:rPr>
        <w:t xml:space="preserve">All Confidential Information disclosed by the Disclosing </w:t>
      </w:r>
      <w:r w:rsidRPr="000503AC">
        <w:rPr>
          <w:rFonts w:eastAsia="MS Mincho" w:cs="Arial"/>
        </w:rPr>
        <w:t>Party to the Receiving Party or which otherwise comes to the knowledge of the Receiving Party, is acknowledged by the Receiving Party to be proprietary to the Disclosing Party or where applicable, the relevant third party proprietor; and not to confer any rights of whatsoever nature in such Confidential Information on the Receiving Party.</w:t>
      </w:r>
    </w:p>
    <w:p w:rsidR="00376BC4" w:rsidRPr="000503AC" w:rsidRDefault="00376BC4" w:rsidP="00DF1F61">
      <w:pPr>
        <w:pStyle w:val="level2"/>
        <w:numPr>
          <w:ilvl w:val="1"/>
          <w:numId w:val="9"/>
        </w:numPr>
        <w:spacing w:before="120" w:line="360" w:lineRule="auto"/>
        <w:ind w:left="851" w:hanging="851"/>
        <w:rPr>
          <w:rFonts w:eastAsia="MS Mincho" w:cs="Arial"/>
        </w:rPr>
      </w:pPr>
      <w:r w:rsidRPr="000503AC">
        <w:rPr>
          <w:rFonts w:eastAsia="MS Mincho" w:cs="Arial"/>
        </w:rPr>
        <w:t xml:space="preserve">The Receiving Party shall protect the Confidential Information in the manner, and with the endeavour, of a reasonable person protecting </w:t>
      </w:r>
      <w:proofErr w:type="gramStart"/>
      <w:r w:rsidRPr="000503AC">
        <w:rPr>
          <w:rFonts w:eastAsia="MS Mincho" w:cs="Arial"/>
        </w:rPr>
        <w:t>their own</w:t>
      </w:r>
      <w:proofErr w:type="gramEnd"/>
      <w:r w:rsidRPr="000503AC">
        <w:rPr>
          <w:rFonts w:eastAsia="MS Mincho" w:cs="Arial"/>
        </w:rPr>
        <w:t xml:space="preserve"> Confidential Information. In no event shall the Receiving Party use less than reasonable efforts to protect the confidentiality of the Confidential Information.</w:t>
      </w:r>
      <w:bookmarkStart w:id="132" w:name="_Hlt72054991"/>
      <w:bookmarkStart w:id="133" w:name="_Ref528583052"/>
      <w:bookmarkEnd w:id="132"/>
    </w:p>
    <w:p w:rsidR="00376BC4" w:rsidRPr="000503AC" w:rsidRDefault="00376BC4" w:rsidP="00DF1F61">
      <w:pPr>
        <w:pStyle w:val="level2"/>
        <w:numPr>
          <w:ilvl w:val="1"/>
          <w:numId w:val="9"/>
        </w:numPr>
        <w:spacing w:before="120" w:line="360" w:lineRule="auto"/>
        <w:ind w:left="851" w:hanging="851"/>
        <w:rPr>
          <w:rFonts w:eastAsia="MS Mincho" w:cs="Arial"/>
        </w:rPr>
      </w:pPr>
      <w:r w:rsidRPr="000503AC">
        <w:rPr>
          <w:rFonts w:eastAsia="MS Mincho" w:cs="Arial"/>
        </w:rPr>
        <w:t>SARS may retain Confidential Information to the extent required by, and for the duration of, any Services performed for the Consultant in terms of agreements between the Parties, provided that the Consultant has not waived performance of such Services.</w:t>
      </w:r>
      <w:bookmarkStart w:id="134" w:name="_Hlt72055014"/>
      <w:bookmarkStart w:id="135" w:name="_Ref526830875"/>
      <w:bookmarkEnd w:id="133"/>
      <w:bookmarkEnd w:id="134"/>
    </w:p>
    <w:p w:rsidR="00376BC4" w:rsidRPr="000503AC" w:rsidRDefault="00376BC4" w:rsidP="00DF1F61">
      <w:pPr>
        <w:pStyle w:val="level2"/>
        <w:numPr>
          <w:ilvl w:val="1"/>
          <w:numId w:val="9"/>
        </w:numPr>
        <w:spacing w:before="120" w:line="360" w:lineRule="auto"/>
        <w:ind w:left="851" w:hanging="851"/>
        <w:rPr>
          <w:rFonts w:eastAsia="MS Mincho" w:cs="Arial"/>
        </w:rPr>
      </w:pPr>
      <w:r w:rsidRPr="000503AC">
        <w:rPr>
          <w:rFonts w:eastAsia="MS Mincho" w:cs="Arial"/>
        </w:rPr>
        <w:t>The Consultant shall ensure that any member of its Staff who has access to the Confidential Information of SARS, give a written undertaking in favour of SARS in regard to the Confidential Information on substantially the same terms and conditions contained within this Agreement in a form prescribed by SARS. SARS shall be entitled to deny an employee or contractor</w:t>
      </w:r>
      <w:r w:rsidRPr="00037501">
        <w:rPr>
          <w:rFonts w:eastAsia="MS Mincho" w:cs="Arial"/>
        </w:rPr>
        <w:t xml:space="preserve"> </w:t>
      </w:r>
      <w:r w:rsidRPr="000503AC">
        <w:rPr>
          <w:rFonts w:eastAsia="MS Mincho" w:cs="Arial"/>
        </w:rPr>
        <w:t>access to its premises or prevent such employee or contractor</w:t>
      </w:r>
      <w:r w:rsidRPr="00037501">
        <w:rPr>
          <w:rFonts w:eastAsia="MS Mincho" w:cs="Arial"/>
        </w:rPr>
        <w:t xml:space="preserve"> from</w:t>
      </w:r>
      <w:r w:rsidRPr="000503AC">
        <w:rPr>
          <w:rFonts w:eastAsia="MS Mincho" w:cs="Arial"/>
        </w:rPr>
        <w:t xml:space="preserve"> conducting any work in relation to the Services, should SARS not be in receipt of a signed undertaking from such Staff. The Consultant's failure to obtain receipt of the undertaking referred to in this clause</w:t>
      </w:r>
      <w:r w:rsidRPr="00037501">
        <w:rPr>
          <w:rFonts w:eastAsia="MS Mincho" w:cs="Arial"/>
        </w:rPr>
        <w:t xml:space="preserve"> </w:t>
      </w:r>
      <w:r>
        <w:rPr>
          <w:rFonts w:eastAsia="MS Mincho" w:cs="Arial"/>
        </w:rPr>
        <w:fldChar w:fldCharType="begin"/>
      </w:r>
      <w:r>
        <w:rPr>
          <w:rFonts w:eastAsia="MS Mincho" w:cs="Arial"/>
        </w:rPr>
        <w:instrText xml:space="preserve"> REF _Ref389754873 \r \h </w:instrText>
      </w:r>
      <w:r>
        <w:rPr>
          <w:rFonts w:eastAsia="MS Mincho" w:cs="Arial"/>
        </w:rPr>
      </w:r>
      <w:r>
        <w:rPr>
          <w:rFonts w:eastAsia="MS Mincho" w:cs="Arial"/>
        </w:rPr>
        <w:fldChar w:fldCharType="separate"/>
      </w:r>
      <w:r w:rsidR="00971167">
        <w:rPr>
          <w:rFonts w:eastAsia="MS Mincho" w:cs="Arial"/>
        </w:rPr>
        <w:t>15</w:t>
      </w:r>
      <w:r>
        <w:rPr>
          <w:rFonts w:eastAsia="MS Mincho" w:cs="Arial"/>
        </w:rPr>
        <w:fldChar w:fldCharType="end"/>
      </w:r>
      <w:r w:rsidRPr="00AF4478">
        <w:rPr>
          <w:rFonts w:eastAsia="MS Mincho" w:cs="Arial"/>
        </w:rPr>
        <w:t xml:space="preserve"> </w:t>
      </w:r>
      <w:r w:rsidRPr="000503AC">
        <w:rPr>
          <w:rFonts w:eastAsia="MS Mincho" w:cs="Arial"/>
        </w:rPr>
        <w:t>shall in no way detract from the Consultant's obligations in terms of this Agreement.</w:t>
      </w:r>
      <w:bookmarkEnd w:id="135"/>
    </w:p>
    <w:p w:rsidR="00376BC4" w:rsidRPr="000503AC" w:rsidRDefault="00376BC4" w:rsidP="00DF1F61">
      <w:pPr>
        <w:pStyle w:val="level2"/>
        <w:numPr>
          <w:ilvl w:val="1"/>
          <w:numId w:val="9"/>
        </w:numPr>
        <w:spacing w:before="120" w:line="360" w:lineRule="auto"/>
        <w:ind w:left="851" w:hanging="851"/>
        <w:rPr>
          <w:rFonts w:eastAsia="MS Mincho" w:cs="Arial"/>
        </w:rPr>
      </w:pPr>
      <w:r w:rsidRPr="000503AC">
        <w:rPr>
          <w:rFonts w:eastAsia="MS Mincho" w:cs="Arial"/>
        </w:rPr>
        <w:t xml:space="preserve">The Parties record that this </w:t>
      </w:r>
      <w:r w:rsidRPr="00D30F8E">
        <w:rPr>
          <w:rFonts w:eastAsia="MS Mincho" w:cs="Arial"/>
          <w:b/>
        </w:rPr>
        <w:t xml:space="preserve">clause </w:t>
      </w:r>
      <w:r>
        <w:rPr>
          <w:rFonts w:eastAsia="MS Mincho" w:cs="Arial"/>
          <w:b/>
        </w:rPr>
        <w:fldChar w:fldCharType="begin"/>
      </w:r>
      <w:r>
        <w:rPr>
          <w:rFonts w:eastAsia="MS Mincho" w:cs="Arial"/>
          <w:b/>
        </w:rPr>
        <w:instrText xml:space="preserve"> REF _Ref389754873 \r \h </w:instrText>
      </w:r>
      <w:r>
        <w:rPr>
          <w:rFonts w:eastAsia="MS Mincho" w:cs="Arial"/>
          <w:b/>
        </w:rPr>
      </w:r>
      <w:r>
        <w:rPr>
          <w:rFonts w:eastAsia="MS Mincho" w:cs="Arial"/>
          <w:b/>
        </w:rPr>
        <w:fldChar w:fldCharType="separate"/>
      </w:r>
      <w:r w:rsidR="00971167">
        <w:rPr>
          <w:rFonts w:eastAsia="MS Mincho" w:cs="Arial"/>
          <w:b/>
        </w:rPr>
        <w:t>15</w:t>
      </w:r>
      <w:r>
        <w:rPr>
          <w:rFonts w:eastAsia="MS Mincho" w:cs="Arial"/>
          <w:b/>
        </w:rPr>
        <w:fldChar w:fldCharType="end"/>
      </w:r>
      <w:r w:rsidRPr="000503AC">
        <w:rPr>
          <w:rFonts w:eastAsia="MS Mincho" w:cs="Arial"/>
        </w:rPr>
        <w:t xml:space="preserve"> shall not be applicable where the Receiving Party discloses Confidential Information to attorneys or auditors, provided that such disclosure is reasonably required by the Receiving Party for the purposes of cond</w:t>
      </w:r>
      <w:r>
        <w:rPr>
          <w:rFonts w:eastAsia="MS Mincho" w:cs="Arial"/>
        </w:rPr>
        <w:t>ucting its business activities.</w:t>
      </w:r>
    </w:p>
    <w:p w:rsidR="00376BC4" w:rsidRPr="00037501" w:rsidRDefault="00376BC4" w:rsidP="00DF1F61">
      <w:pPr>
        <w:pStyle w:val="level2"/>
        <w:numPr>
          <w:ilvl w:val="1"/>
          <w:numId w:val="9"/>
        </w:numPr>
        <w:spacing w:before="120" w:line="360" w:lineRule="auto"/>
        <w:ind w:left="851" w:hanging="851"/>
        <w:rPr>
          <w:rFonts w:cs="Arial"/>
        </w:rPr>
      </w:pPr>
      <w:r w:rsidRPr="000503AC">
        <w:rPr>
          <w:rFonts w:eastAsia="MS Mincho" w:cs="Arial"/>
        </w:rPr>
        <w:t xml:space="preserve">In the event that the Receiving Party is required to disclose the Confidential </w:t>
      </w:r>
      <w:r w:rsidRPr="000503AC">
        <w:rPr>
          <w:rFonts w:eastAsia="MS Mincho" w:cs="Arial"/>
        </w:rPr>
        <w:lastRenderedPageBreak/>
        <w:t>Information pursuant to any law</w:t>
      </w:r>
      <w:r w:rsidRPr="00037501">
        <w:rPr>
          <w:rFonts w:cs="Arial"/>
        </w:rPr>
        <w:t>, regulation or court order, the Receiving Party shall -</w:t>
      </w:r>
    </w:p>
    <w:p w:rsidR="00376BC4" w:rsidRPr="00037501" w:rsidRDefault="00376BC4" w:rsidP="006E65F7">
      <w:pPr>
        <w:pStyle w:val="level2"/>
        <w:numPr>
          <w:ilvl w:val="2"/>
          <w:numId w:val="9"/>
        </w:numPr>
        <w:spacing w:before="120" w:line="360" w:lineRule="auto"/>
        <w:ind w:left="1417" w:hanging="992"/>
        <w:rPr>
          <w:rFonts w:cs="Arial"/>
        </w:rPr>
      </w:pPr>
      <w:r w:rsidRPr="00037501">
        <w:rPr>
          <w:rFonts w:cs="Arial"/>
        </w:rPr>
        <w:t>advise the Disclosing Party thereof prior to disclosure, if possible;</w:t>
      </w:r>
    </w:p>
    <w:p w:rsidR="00376BC4" w:rsidRPr="00037501" w:rsidRDefault="00376BC4" w:rsidP="006E65F7">
      <w:pPr>
        <w:pStyle w:val="level2"/>
        <w:numPr>
          <w:ilvl w:val="2"/>
          <w:numId w:val="9"/>
        </w:numPr>
        <w:spacing w:before="120" w:line="360" w:lineRule="auto"/>
        <w:ind w:left="1417" w:hanging="992"/>
        <w:rPr>
          <w:rFonts w:cs="Arial"/>
        </w:rPr>
      </w:pPr>
      <w:r w:rsidRPr="00037501">
        <w:rPr>
          <w:rFonts w:cs="Arial"/>
        </w:rPr>
        <w:t>take such steps to limit the extent of the disclosure to the extent it lawfully and reasonably practically can;</w:t>
      </w:r>
    </w:p>
    <w:p w:rsidR="00376BC4" w:rsidRPr="00037501" w:rsidRDefault="00376BC4" w:rsidP="006E65F7">
      <w:pPr>
        <w:pStyle w:val="level2"/>
        <w:numPr>
          <w:ilvl w:val="2"/>
          <w:numId w:val="9"/>
        </w:numPr>
        <w:spacing w:before="120" w:line="360" w:lineRule="auto"/>
        <w:ind w:left="1417" w:hanging="992"/>
        <w:rPr>
          <w:rFonts w:cs="Arial"/>
        </w:rPr>
      </w:pPr>
      <w:r w:rsidRPr="00037501">
        <w:rPr>
          <w:rFonts w:cs="Arial"/>
        </w:rPr>
        <w:t>afford the Disclosing Party a reasonable opportunity, if possible, to intervene in the proceedings; and</w:t>
      </w:r>
    </w:p>
    <w:p w:rsidR="00376BC4" w:rsidRDefault="00376BC4" w:rsidP="006E65F7">
      <w:pPr>
        <w:pStyle w:val="level2"/>
        <w:numPr>
          <w:ilvl w:val="2"/>
          <w:numId w:val="9"/>
        </w:numPr>
        <w:spacing w:before="120" w:line="360" w:lineRule="auto"/>
        <w:ind w:left="1417" w:hanging="992"/>
        <w:rPr>
          <w:rFonts w:cs="Arial"/>
        </w:rPr>
      </w:pPr>
      <w:r w:rsidRPr="00037501">
        <w:rPr>
          <w:rFonts w:cs="Arial"/>
        </w:rPr>
        <w:t>comply with the Disclosing Party's requests as to the manner and terms of any such disclosure.</w:t>
      </w:r>
      <w:bookmarkStart w:id="136" w:name="_Ref361841156"/>
    </w:p>
    <w:p w:rsidR="00376BC4" w:rsidRDefault="00376BC4" w:rsidP="006E65F7">
      <w:pPr>
        <w:pStyle w:val="level5"/>
        <w:numPr>
          <w:ilvl w:val="0"/>
          <w:numId w:val="0"/>
        </w:numPr>
        <w:spacing w:before="120" w:line="360" w:lineRule="auto"/>
        <w:ind w:left="1417" w:hanging="992"/>
        <w:rPr>
          <w:rFonts w:cs="Arial"/>
        </w:rPr>
      </w:pPr>
    </w:p>
    <w:p w:rsidR="00376BC4" w:rsidRDefault="00376BC4" w:rsidP="00376BC4">
      <w:pPr>
        <w:pStyle w:val="level1"/>
        <w:widowControl w:val="0"/>
        <w:numPr>
          <w:ilvl w:val="0"/>
          <w:numId w:val="9"/>
        </w:numPr>
        <w:spacing w:before="120" w:line="360" w:lineRule="auto"/>
        <w:ind w:left="567" w:hanging="567"/>
        <w:rPr>
          <w:rFonts w:cs="Arial"/>
        </w:rPr>
      </w:pPr>
      <w:bookmarkStart w:id="137" w:name="_Ref389755098"/>
      <w:bookmarkStart w:id="138" w:name="_Toc389818215"/>
      <w:bookmarkStart w:id="139" w:name="_Toc472327949"/>
      <w:r w:rsidRPr="00CF0A67">
        <w:rPr>
          <w:rFonts w:cs="Arial"/>
        </w:rPr>
        <w:t>W</w:t>
      </w:r>
      <w:bookmarkEnd w:id="136"/>
      <w:r w:rsidRPr="000503AC">
        <w:rPr>
          <w:rFonts w:cs="Arial"/>
        </w:rPr>
        <w:t>ARRANTIES</w:t>
      </w:r>
      <w:bookmarkStart w:id="140" w:name="_Ref502636938"/>
      <w:bookmarkEnd w:id="137"/>
      <w:bookmarkEnd w:id="138"/>
      <w:bookmarkEnd w:id="139"/>
    </w:p>
    <w:p w:rsidR="00376BC4" w:rsidRPr="00ED2EFD" w:rsidRDefault="00376BC4" w:rsidP="00376BC4">
      <w:pPr>
        <w:pStyle w:val="level2"/>
        <w:numPr>
          <w:ilvl w:val="0"/>
          <w:numId w:val="0"/>
        </w:numPr>
        <w:spacing w:before="120" w:line="360" w:lineRule="auto"/>
        <w:rPr>
          <w:rFonts w:cs="Arial"/>
        </w:rPr>
      </w:pPr>
      <w:r w:rsidRPr="00ED2EFD">
        <w:rPr>
          <w:rFonts w:cs="Arial"/>
        </w:rPr>
        <w:t xml:space="preserve">The Consultant hereby indemnifies </w:t>
      </w:r>
      <w:r>
        <w:rPr>
          <w:rFonts w:cs="Arial"/>
        </w:rPr>
        <w:t>SARS</w:t>
      </w:r>
      <w:r w:rsidRPr="00ED2EFD">
        <w:rPr>
          <w:rFonts w:cs="Arial"/>
        </w:rPr>
        <w:t xml:space="preserve"> against any liability as a result of the Consultant’s breach of the warranties, restrictions and undertakings set out in this </w:t>
      </w:r>
      <w:r>
        <w:rPr>
          <w:rFonts w:cs="Arial"/>
        </w:rPr>
        <w:t>Agreement:</w:t>
      </w:r>
    </w:p>
    <w:p w:rsidR="00376BC4" w:rsidRPr="00037501" w:rsidRDefault="00376BC4" w:rsidP="006E65F7">
      <w:pPr>
        <w:pStyle w:val="level2"/>
        <w:numPr>
          <w:ilvl w:val="1"/>
          <w:numId w:val="9"/>
        </w:numPr>
        <w:spacing w:before="120" w:line="360" w:lineRule="auto"/>
        <w:ind w:left="851" w:hanging="851"/>
        <w:rPr>
          <w:rFonts w:cs="Arial"/>
        </w:rPr>
      </w:pPr>
      <w:r w:rsidRPr="00037501">
        <w:rPr>
          <w:rFonts w:cs="Arial"/>
          <w:u w:val="single"/>
        </w:rPr>
        <w:t>Authority</w:t>
      </w:r>
      <w:r w:rsidRPr="00037501">
        <w:rPr>
          <w:rFonts w:cs="Arial"/>
        </w:rPr>
        <w:t xml:space="preserve"> </w:t>
      </w:r>
    </w:p>
    <w:p w:rsidR="00376BC4" w:rsidRPr="00037501" w:rsidRDefault="00376BC4" w:rsidP="00376BC4">
      <w:pPr>
        <w:pStyle w:val="level5"/>
        <w:numPr>
          <w:ilvl w:val="0"/>
          <w:numId w:val="0"/>
        </w:numPr>
        <w:spacing w:before="120" w:line="360" w:lineRule="auto"/>
        <w:ind w:left="1276"/>
        <w:rPr>
          <w:rFonts w:cs="Arial"/>
        </w:rPr>
      </w:pPr>
      <w:r w:rsidRPr="00037501">
        <w:rPr>
          <w:rFonts w:cs="Arial"/>
        </w:rPr>
        <w:t xml:space="preserve">The </w:t>
      </w:r>
      <w:r>
        <w:rPr>
          <w:rFonts w:cs="Arial"/>
        </w:rPr>
        <w:t>Consultant</w:t>
      </w:r>
      <w:r w:rsidRPr="00037501">
        <w:rPr>
          <w:rFonts w:cs="Arial"/>
        </w:rPr>
        <w:t xml:space="preserve"> hereby warrants to and in favour of </w:t>
      </w:r>
      <w:r>
        <w:rPr>
          <w:rFonts w:cs="Arial"/>
        </w:rPr>
        <w:t>SARS</w:t>
      </w:r>
      <w:r w:rsidRPr="00037501">
        <w:rPr>
          <w:rFonts w:cs="Arial"/>
        </w:rPr>
        <w:t xml:space="preserve"> that -</w:t>
      </w:r>
    </w:p>
    <w:p w:rsidR="00376BC4" w:rsidRPr="00037501" w:rsidRDefault="00376BC4" w:rsidP="00875345">
      <w:pPr>
        <w:pStyle w:val="level2"/>
        <w:numPr>
          <w:ilvl w:val="2"/>
          <w:numId w:val="9"/>
        </w:numPr>
        <w:spacing w:before="120" w:line="360" w:lineRule="auto"/>
        <w:ind w:left="1417" w:hanging="992"/>
        <w:rPr>
          <w:rFonts w:cs="Arial"/>
        </w:rPr>
      </w:pPr>
      <w:r w:rsidRPr="00037501">
        <w:rPr>
          <w:rFonts w:cs="Arial"/>
        </w:rPr>
        <w:t>it has the legal capacity and has taken all necessary corporate action required to empower and authorise it to enter into this Agreement;</w:t>
      </w:r>
    </w:p>
    <w:p w:rsidR="00376BC4" w:rsidRPr="00037501" w:rsidRDefault="00376BC4" w:rsidP="00875345">
      <w:pPr>
        <w:pStyle w:val="level2"/>
        <w:numPr>
          <w:ilvl w:val="2"/>
          <w:numId w:val="9"/>
        </w:numPr>
        <w:spacing w:before="120" w:line="360" w:lineRule="auto"/>
        <w:ind w:left="1417" w:hanging="992"/>
        <w:rPr>
          <w:rFonts w:cs="Arial"/>
        </w:rPr>
      </w:pPr>
      <w:r w:rsidRPr="00037501">
        <w:rPr>
          <w:rFonts w:cs="Arial"/>
        </w:rPr>
        <w:t>this Agreement constitutes an agreement valid and binding on it and enforceable against it in accordance with its terms;</w:t>
      </w:r>
    </w:p>
    <w:p w:rsidR="00376BC4" w:rsidRPr="00037501" w:rsidRDefault="00376BC4" w:rsidP="00875345">
      <w:pPr>
        <w:pStyle w:val="level2"/>
        <w:numPr>
          <w:ilvl w:val="2"/>
          <w:numId w:val="9"/>
        </w:numPr>
        <w:spacing w:before="120" w:line="360" w:lineRule="auto"/>
        <w:ind w:left="1417" w:hanging="992"/>
        <w:rPr>
          <w:rFonts w:cs="Arial"/>
        </w:rPr>
      </w:pPr>
      <w:r w:rsidRPr="00037501">
        <w:rPr>
          <w:rFonts w:cs="Arial"/>
        </w:rPr>
        <w:t>the execution of this Agreement and the performance of its obligations hereunder does not and shall not-</w:t>
      </w:r>
    </w:p>
    <w:p w:rsidR="00376BC4" w:rsidRPr="00037501" w:rsidRDefault="00376BC4" w:rsidP="00875345">
      <w:pPr>
        <w:pStyle w:val="level5"/>
        <w:numPr>
          <w:ilvl w:val="2"/>
          <w:numId w:val="10"/>
        </w:numPr>
        <w:spacing w:before="120" w:line="360" w:lineRule="auto"/>
        <w:ind w:left="2892" w:hanging="1049"/>
        <w:outlineLvl w:val="3"/>
        <w:rPr>
          <w:rFonts w:cs="Arial"/>
        </w:rPr>
      </w:pPr>
      <w:r w:rsidRPr="00037501">
        <w:rPr>
          <w:rFonts w:cs="Arial"/>
        </w:rPr>
        <w:t>contravene any law or regulation to which either Party is subject;</w:t>
      </w:r>
    </w:p>
    <w:p w:rsidR="00376BC4" w:rsidRPr="00037501" w:rsidRDefault="00376BC4" w:rsidP="00875345">
      <w:pPr>
        <w:pStyle w:val="level5"/>
        <w:numPr>
          <w:ilvl w:val="2"/>
          <w:numId w:val="10"/>
        </w:numPr>
        <w:spacing w:before="120" w:line="360" w:lineRule="auto"/>
        <w:ind w:left="2892" w:hanging="1049"/>
        <w:outlineLvl w:val="3"/>
        <w:rPr>
          <w:rFonts w:cs="Arial"/>
        </w:rPr>
      </w:pPr>
      <w:r w:rsidRPr="00037501">
        <w:rPr>
          <w:rFonts w:cs="Arial"/>
        </w:rPr>
        <w:t xml:space="preserve">contravene any provision of the </w:t>
      </w:r>
      <w:r>
        <w:rPr>
          <w:rFonts w:cs="Arial"/>
        </w:rPr>
        <w:t>Consultant</w:t>
      </w:r>
      <w:r w:rsidRPr="00037501">
        <w:rPr>
          <w:rFonts w:cs="Arial"/>
        </w:rPr>
        <w:t>'s constitutional documents; or</w:t>
      </w:r>
    </w:p>
    <w:p w:rsidR="00376BC4" w:rsidRDefault="00376BC4" w:rsidP="00875345">
      <w:pPr>
        <w:pStyle w:val="level5"/>
        <w:numPr>
          <w:ilvl w:val="2"/>
          <w:numId w:val="10"/>
        </w:numPr>
        <w:spacing w:before="120" w:line="360" w:lineRule="auto"/>
        <w:ind w:left="2892" w:hanging="1049"/>
        <w:outlineLvl w:val="3"/>
        <w:rPr>
          <w:rFonts w:cs="Arial"/>
        </w:rPr>
      </w:pPr>
      <w:r w:rsidRPr="00037501">
        <w:rPr>
          <w:rFonts w:cs="Arial"/>
        </w:rPr>
        <w:t>conflict with, or constitute a breach of any of the provisions of any other agreement, obligation, restriction or undertaking which is binding on it.</w:t>
      </w:r>
      <w:r w:rsidRPr="00037501">
        <w:rPr>
          <w:rFonts w:cs="Arial"/>
        </w:rPr>
        <w:tab/>
      </w:r>
    </w:p>
    <w:p w:rsidR="00376BC4" w:rsidRPr="00037501" w:rsidRDefault="00376BC4" w:rsidP="00875345">
      <w:pPr>
        <w:pStyle w:val="level2"/>
        <w:numPr>
          <w:ilvl w:val="2"/>
          <w:numId w:val="9"/>
        </w:numPr>
        <w:spacing w:before="120" w:line="360" w:lineRule="auto"/>
        <w:ind w:left="1417" w:hanging="992"/>
        <w:rPr>
          <w:rFonts w:cs="Arial"/>
        </w:rPr>
      </w:pPr>
      <w:r w:rsidRPr="00037501">
        <w:rPr>
          <w:rFonts w:cs="Arial"/>
        </w:rPr>
        <w:t xml:space="preserve">The </w:t>
      </w:r>
      <w:r>
        <w:rPr>
          <w:rFonts w:cs="Arial"/>
        </w:rPr>
        <w:t>Consultant</w:t>
      </w:r>
      <w:r w:rsidRPr="00037501">
        <w:rPr>
          <w:rFonts w:cs="Arial"/>
        </w:rPr>
        <w:t xml:space="preserve"> represents and warrants that it - (</w:t>
      </w:r>
      <w:proofErr w:type="spellStart"/>
      <w:r w:rsidRPr="00037501">
        <w:rPr>
          <w:rFonts w:cs="Arial"/>
        </w:rPr>
        <w:t>i</w:t>
      </w:r>
      <w:proofErr w:type="spellEnd"/>
      <w:r w:rsidRPr="00037501">
        <w:rPr>
          <w:rFonts w:cs="Arial"/>
        </w:rPr>
        <w:t>) shall at all times b</w:t>
      </w:r>
      <w:r>
        <w:rPr>
          <w:rFonts w:cs="Arial"/>
        </w:rPr>
        <w:t xml:space="preserve">e </w:t>
      </w:r>
      <w:r w:rsidRPr="00037501">
        <w:rPr>
          <w:rFonts w:cs="Arial"/>
        </w:rPr>
        <w:t xml:space="preserve">authorised to perform the Services under this Agreement; </w:t>
      </w:r>
      <w:r w:rsidRPr="00A176BD">
        <w:rPr>
          <w:rFonts w:cs="Arial"/>
        </w:rPr>
        <w:t>(ii)</w:t>
      </w:r>
      <w:r w:rsidRPr="00037501">
        <w:rPr>
          <w:rFonts w:cs="Arial"/>
        </w:rPr>
        <w:t xml:space="preserve"> has all the </w:t>
      </w:r>
      <w:r w:rsidRPr="00037501">
        <w:rPr>
          <w:rFonts w:cs="Arial"/>
        </w:rPr>
        <w:lastRenderedPageBreak/>
        <w:t>necessary licences, certificates, authorisations and consents required under the laws of the Republic of South Africa</w:t>
      </w:r>
      <w:r w:rsidRPr="00037501">
        <w:rPr>
          <w:rFonts w:eastAsia="MS Mincho" w:cs="Arial"/>
        </w:rPr>
        <w:t>; (iii)</w:t>
      </w:r>
      <w:r w:rsidRPr="00037501">
        <w:rPr>
          <w:rFonts w:cs="Arial"/>
        </w:rPr>
        <w:t xml:space="preserve"> shall comply with all legal requirements and with the terms and conditions of all licences, certificates, authorisations and consents required for the provision of the Services; (iv) shall at all times maintain its accreditation with </w:t>
      </w:r>
      <w:r>
        <w:rPr>
          <w:rFonts w:cs="Arial"/>
        </w:rPr>
        <w:t>SAP.</w:t>
      </w:r>
    </w:p>
    <w:p w:rsidR="00376BC4" w:rsidRPr="00037501" w:rsidRDefault="00376BC4" w:rsidP="00376BC4">
      <w:pPr>
        <w:pStyle w:val="level5"/>
        <w:numPr>
          <w:ilvl w:val="0"/>
          <w:numId w:val="0"/>
        </w:numPr>
        <w:spacing w:before="120" w:line="360" w:lineRule="auto"/>
        <w:ind w:left="1276"/>
        <w:rPr>
          <w:rFonts w:cs="Arial"/>
        </w:rPr>
      </w:pPr>
      <w:bookmarkStart w:id="141" w:name="_Ref361906283"/>
    </w:p>
    <w:p w:rsidR="00376BC4" w:rsidRPr="00037501" w:rsidRDefault="00376BC4" w:rsidP="006E65F7">
      <w:pPr>
        <w:pStyle w:val="level2"/>
        <w:numPr>
          <w:ilvl w:val="1"/>
          <w:numId w:val="9"/>
        </w:numPr>
        <w:spacing w:before="120" w:line="360" w:lineRule="auto"/>
        <w:ind w:left="851" w:hanging="851"/>
        <w:rPr>
          <w:rFonts w:cs="Arial"/>
          <w:u w:val="single"/>
        </w:rPr>
      </w:pPr>
      <w:r w:rsidRPr="00037501">
        <w:rPr>
          <w:rFonts w:cs="Arial"/>
          <w:u w:val="single"/>
        </w:rPr>
        <w:t>Work Standards Warranties</w:t>
      </w:r>
      <w:bookmarkEnd w:id="141"/>
      <w:r w:rsidRPr="00037501">
        <w:rPr>
          <w:rFonts w:cs="Arial"/>
          <w:u w:val="single"/>
        </w:rPr>
        <w:t xml:space="preserve"> </w:t>
      </w:r>
    </w:p>
    <w:p w:rsidR="00376BC4" w:rsidRPr="00037501" w:rsidRDefault="00376BC4" w:rsidP="00376BC4">
      <w:pPr>
        <w:pStyle w:val="level2"/>
        <w:numPr>
          <w:ilvl w:val="2"/>
          <w:numId w:val="9"/>
        </w:numPr>
        <w:spacing w:before="120" w:line="360" w:lineRule="auto"/>
        <w:ind w:left="1276" w:hanging="992"/>
        <w:rPr>
          <w:rFonts w:cs="Arial"/>
        </w:rPr>
      </w:pPr>
      <w:r w:rsidRPr="00037501">
        <w:rPr>
          <w:rFonts w:cs="Arial"/>
        </w:rPr>
        <w:t xml:space="preserve">The </w:t>
      </w:r>
      <w:r>
        <w:rPr>
          <w:rFonts w:cs="Arial"/>
        </w:rPr>
        <w:t>Consultant</w:t>
      </w:r>
      <w:r w:rsidRPr="00037501">
        <w:rPr>
          <w:rFonts w:cs="Arial"/>
        </w:rPr>
        <w:t xml:space="preserve"> represents and warrants that it shall perform its obligations under this Agreement with promptness and in accordance w</w:t>
      </w:r>
      <w:r>
        <w:rPr>
          <w:rFonts w:cs="Arial"/>
        </w:rPr>
        <w:t>ith the best industry practice.</w:t>
      </w:r>
    </w:p>
    <w:p w:rsidR="00376BC4" w:rsidRPr="00037501" w:rsidRDefault="00376BC4" w:rsidP="00376BC4">
      <w:pPr>
        <w:pStyle w:val="level2"/>
        <w:numPr>
          <w:ilvl w:val="2"/>
          <w:numId w:val="9"/>
        </w:numPr>
        <w:spacing w:before="120" w:line="360" w:lineRule="auto"/>
        <w:ind w:left="1276" w:hanging="992"/>
        <w:rPr>
          <w:rFonts w:cs="Arial"/>
        </w:rPr>
      </w:pPr>
      <w:r w:rsidRPr="00037501">
        <w:rPr>
          <w:rFonts w:cs="Arial"/>
        </w:rPr>
        <w:t xml:space="preserve">Without limiting the generality of the foregoing, the </w:t>
      </w:r>
      <w:r>
        <w:rPr>
          <w:rFonts w:cs="Arial"/>
        </w:rPr>
        <w:t>Consultant</w:t>
      </w:r>
      <w:r w:rsidRPr="00037501">
        <w:rPr>
          <w:rFonts w:cs="Arial"/>
        </w:rPr>
        <w:t xml:space="preserve"> represents and warrants that it has and shall assign to perform the Services, the Staff having the skills, experience and expertise, capacity and knowledge reasonably required to perform the Servic</w:t>
      </w:r>
      <w:r>
        <w:rPr>
          <w:rFonts w:cs="Arial"/>
        </w:rPr>
        <w:t>es.</w:t>
      </w:r>
    </w:p>
    <w:p w:rsidR="00376BC4" w:rsidRPr="00037501" w:rsidRDefault="00376BC4" w:rsidP="00376BC4">
      <w:pPr>
        <w:pStyle w:val="level2"/>
        <w:numPr>
          <w:ilvl w:val="2"/>
          <w:numId w:val="9"/>
        </w:numPr>
        <w:spacing w:before="120" w:line="360" w:lineRule="auto"/>
        <w:ind w:left="1276" w:hanging="992"/>
        <w:rPr>
          <w:rFonts w:cs="Arial"/>
        </w:rPr>
      </w:pPr>
      <w:r w:rsidRPr="00037501">
        <w:rPr>
          <w:rFonts w:cs="Arial"/>
        </w:rPr>
        <w:t xml:space="preserve">The </w:t>
      </w:r>
      <w:r>
        <w:rPr>
          <w:rFonts w:cs="Arial"/>
        </w:rPr>
        <w:t>Consultant</w:t>
      </w:r>
      <w:r w:rsidRPr="00037501">
        <w:rPr>
          <w:rFonts w:cs="Arial"/>
        </w:rPr>
        <w:t xml:space="preserve"> represents and warrants that it shall for the duration of this Agreement-</w:t>
      </w:r>
    </w:p>
    <w:p w:rsidR="00376BC4" w:rsidRPr="00037501" w:rsidRDefault="00376BC4" w:rsidP="00D43CC2">
      <w:pPr>
        <w:pStyle w:val="level2"/>
        <w:numPr>
          <w:ilvl w:val="0"/>
          <w:numId w:val="17"/>
        </w:numPr>
        <w:spacing w:before="120" w:line="360" w:lineRule="auto"/>
        <w:ind w:left="2127" w:hanging="709"/>
        <w:rPr>
          <w:rFonts w:cs="Arial"/>
        </w:rPr>
      </w:pPr>
      <w:r w:rsidRPr="00037501">
        <w:rPr>
          <w:rFonts w:cs="Arial"/>
        </w:rPr>
        <w:t xml:space="preserve">use adequate numbers of suitably qualified Staff to perform the Services; </w:t>
      </w:r>
    </w:p>
    <w:p w:rsidR="00376BC4" w:rsidRPr="00037501" w:rsidRDefault="00376BC4" w:rsidP="00D43CC2">
      <w:pPr>
        <w:pStyle w:val="level2"/>
        <w:numPr>
          <w:ilvl w:val="0"/>
          <w:numId w:val="17"/>
        </w:numPr>
        <w:spacing w:before="120" w:line="360" w:lineRule="auto"/>
        <w:ind w:left="2127" w:hanging="709"/>
        <w:rPr>
          <w:rFonts w:cs="Arial"/>
        </w:rPr>
      </w:pPr>
      <w:r w:rsidRPr="00037501">
        <w:rPr>
          <w:rFonts w:cs="Arial"/>
        </w:rPr>
        <w:t xml:space="preserve">use and adopt any standards and processes required under this Agreement as well as standards and procedures as may be communicated by </w:t>
      </w:r>
      <w:r>
        <w:rPr>
          <w:rFonts w:cs="Arial"/>
        </w:rPr>
        <w:t>SARS</w:t>
      </w:r>
      <w:r w:rsidRPr="00037501">
        <w:rPr>
          <w:rFonts w:cs="Arial"/>
        </w:rPr>
        <w:t xml:space="preserve"> from time to time; and</w:t>
      </w:r>
    </w:p>
    <w:p w:rsidR="00376BC4" w:rsidRDefault="00376BC4" w:rsidP="00D43CC2">
      <w:pPr>
        <w:pStyle w:val="level2"/>
        <w:numPr>
          <w:ilvl w:val="0"/>
          <w:numId w:val="17"/>
        </w:numPr>
        <w:spacing w:before="120" w:line="360" w:lineRule="auto"/>
        <w:ind w:left="2127" w:hanging="709"/>
        <w:rPr>
          <w:rFonts w:cs="Arial"/>
        </w:rPr>
      </w:pPr>
      <w:proofErr w:type="gramStart"/>
      <w:r w:rsidRPr="00037501">
        <w:rPr>
          <w:rFonts w:cs="Arial"/>
        </w:rPr>
        <w:t>provide</w:t>
      </w:r>
      <w:proofErr w:type="gramEnd"/>
      <w:r w:rsidRPr="00037501">
        <w:rPr>
          <w:rFonts w:cs="Arial"/>
        </w:rPr>
        <w:t xml:space="preserve"> the Services with promptness and diligence and in a workmanlike manner and in accordance with the practices and high professional standards used in well-managed operations performing se</w:t>
      </w:r>
      <w:bookmarkStart w:id="142" w:name="_Ref361904805"/>
      <w:r>
        <w:rPr>
          <w:rFonts w:cs="Arial"/>
        </w:rPr>
        <w:t>rvices similar to the Services.</w:t>
      </w:r>
    </w:p>
    <w:p w:rsidR="00376BC4" w:rsidRDefault="00376BC4" w:rsidP="00495042">
      <w:pPr>
        <w:pStyle w:val="level2"/>
        <w:numPr>
          <w:ilvl w:val="2"/>
          <w:numId w:val="9"/>
        </w:numPr>
        <w:spacing w:before="120" w:line="360" w:lineRule="auto"/>
        <w:ind w:left="1276" w:hanging="992"/>
        <w:rPr>
          <w:rFonts w:cs="Arial"/>
        </w:rPr>
      </w:pPr>
      <w:r>
        <w:rPr>
          <w:rFonts w:cs="Arial"/>
        </w:rPr>
        <w:t>SARS represents and warrants that it shall for the duration of this Agreement, with promptness and diligence:</w:t>
      </w:r>
    </w:p>
    <w:p w:rsidR="00376BC4" w:rsidRDefault="00376BC4" w:rsidP="00875345">
      <w:pPr>
        <w:pStyle w:val="level2"/>
        <w:numPr>
          <w:ilvl w:val="0"/>
          <w:numId w:val="0"/>
        </w:numPr>
        <w:spacing w:before="120" w:line="360" w:lineRule="auto"/>
        <w:ind w:left="2552" w:hanging="709"/>
        <w:outlineLvl w:val="3"/>
        <w:rPr>
          <w:rFonts w:cs="Arial"/>
        </w:rPr>
      </w:pPr>
      <w:r>
        <w:rPr>
          <w:rFonts w:cs="Arial"/>
        </w:rPr>
        <w:t>(a)</w:t>
      </w:r>
      <w:r>
        <w:rPr>
          <w:rFonts w:cs="Arial"/>
        </w:rPr>
        <w:tab/>
        <w:t xml:space="preserve"> provide the necessary support and assistance to the Consultant in order for the Consultant to provide the Services;</w:t>
      </w:r>
    </w:p>
    <w:p w:rsidR="00376BC4" w:rsidRDefault="00376BC4" w:rsidP="00875345">
      <w:pPr>
        <w:pStyle w:val="level2"/>
        <w:numPr>
          <w:ilvl w:val="0"/>
          <w:numId w:val="0"/>
        </w:numPr>
        <w:spacing w:before="120" w:line="360" w:lineRule="auto"/>
        <w:ind w:left="2552" w:hanging="709"/>
        <w:outlineLvl w:val="3"/>
        <w:rPr>
          <w:rFonts w:cs="Arial"/>
        </w:rPr>
      </w:pPr>
      <w:r>
        <w:rPr>
          <w:rFonts w:cs="Arial"/>
        </w:rPr>
        <w:t xml:space="preserve">(b) </w:t>
      </w:r>
      <w:r>
        <w:rPr>
          <w:rFonts w:cs="Arial"/>
        </w:rPr>
        <w:tab/>
        <w:t>provide the Consultant access to resources, documentation and information required by the Consultant in order to provide the Services; and</w:t>
      </w:r>
    </w:p>
    <w:p w:rsidR="00376BC4" w:rsidRDefault="00376BC4" w:rsidP="00875345">
      <w:pPr>
        <w:pStyle w:val="level2"/>
        <w:numPr>
          <w:ilvl w:val="0"/>
          <w:numId w:val="0"/>
        </w:numPr>
        <w:spacing w:before="120" w:line="360" w:lineRule="auto"/>
        <w:ind w:left="2552" w:hanging="709"/>
        <w:outlineLvl w:val="3"/>
        <w:rPr>
          <w:rFonts w:cs="Arial"/>
        </w:rPr>
      </w:pPr>
      <w:r>
        <w:rPr>
          <w:rFonts w:cs="Arial"/>
        </w:rPr>
        <w:lastRenderedPageBreak/>
        <w:t>(c)</w:t>
      </w:r>
      <w:r>
        <w:rPr>
          <w:rFonts w:cs="Arial"/>
        </w:rPr>
        <w:tab/>
        <w:t>make decisions as required by the Consultant in order to provide the Services.</w:t>
      </w:r>
    </w:p>
    <w:p w:rsidR="00376BC4" w:rsidRPr="00037501" w:rsidRDefault="00376BC4" w:rsidP="00875345">
      <w:pPr>
        <w:pStyle w:val="level2"/>
        <w:numPr>
          <w:ilvl w:val="1"/>
          <w:numId w:val="9"/>
        </w:numPr>
        <w:spacing w:before="120" w:line="360" w:lineRule="auto"/>
        <w:ind w:left="851" w:hanging="851"/>
        <w:rPr>
          <w:rFonts w:cs="Arial"/>
          <w:u w:val="single"/>
        </w:rPr>
      </w:pPr>
      <w:bookmarkStart w:id="143" w:name="_Ref526831090"/>
      <w:bookmarkEnd w:id="140"/>
      <w:bookmarkEnd w:id="142"/>
      <w:r w:rsidRPr="00037501">
        <w:rPr>
          <w:rFonts w:cs="Arial"/>
          <w:u w:val="single"/>
        </w:rPr>
        <w:t xml:space="preserve">Intellectual Property warranties </w:t>
      </w:r>
    </w:p>
    <w:p w:rsidR="00376BC4" w:rsidRPr="00037501" w:rsidRDefault="00376BC4" w:rsidP="00875345">
      <w:pPr>
        <w:pStyle w:val="level2"/>
        <w:numPr>
          <w:ilvl w:val="0"/>
          <w:numId w:val="0"/>
        </w:numPr>
        <w:spacing w:before="120" w:line="360" w:lineRule="auto"/>
        <w:ind w:left="1276"/>
        <w:rPr>
          <w:rFonts w:cs="Arial"/>
        </w:rPr>
      </w:pPr>
      <w:r w:rsidRPr="00875345">
        <w:rPr>
          <w:rFonts w:cs="Arial"/>
        </w:rPr>
        <w:t xml:space="preserve">The Consultant </w:t>
      </w:r>
      <w:r w:rsidRPr="00037501">
        <w:rPr>
          <w:rFonts w:cs="Arial"/>
        </w:rPr>
        <w:t>represents and warrants that it shall at all times perform its responsibilities under this Agreement in a manner that does not infringe, or constitute an infringement or misappropriation of, any Intellectual Property or other proprietary rights of any third party.</w:t>
      </w:r>
      <w:bookmarkEnd w:id="143"/>
    </w:p>
    <w:p w:rsidR="00376BC4" w:rsidRDefault="00376BC4" w:rsidP="00495042">
      <w:pPr>
        <w:pStyle w:val="level2"/>
        <w:numPr>
          <w:ilvl w:val="1"/>
          <w:numId w:val="9"/>
        </w:numPr>
        <w:spacing w:before="120" w:line="360" w:lineRule="auto"/>
        <w:ind w:left="851" w:hanging="851"/>
        <w:rPr>
          <w:rFonts w:cs="Arial"/>
          <w:u w:val="single"/>
        </w:rPr>
      </w:pPr>
      <w:bookmarkStart w:id="144" w:name="_Ref101003395"/>
      <w:bookmarkStart w:id="145" w:name="_Toc101206612"/>
      <w:bookmarkStart w:id="146" w:name="_Toc141665771"/>
      <w:bookmarkStart w:id="147" w:name="_Ref145224835"/>
      <w:bookmarkStart w:id="148" w:name="_Toc145370742"/>
      <w:bookmarkStart w:id="149" w:name="_Toc146566746"/>
      <w:bookmarkStart w:id="150" w:name="_Toc164649065"/>
      <w:bookmarkStart w:id="151" w:name="_Toc166594681"/>
      <w:bookmarkStart w:id="152" w:name="_Toc169584299"/>
      <w:bookmarkStart w:id="153" w:name="_Toc440272834"/>
      <w:bookmarkStart w:id="154" w:name="_Toc445019276"/>
      <w:bookmarkStart w:id="155" w:name="_Toc445020453"/>
      <w:bookmarkStart w:id="156" w:name="_Toc445042620"/>
      <w:bookmarkStart w:id="157" w:name="_Toc445205756"/>
      <w:bookmarkStart w:id="158" w:name="_Toc445726156"/>
      <w:bookmarkStart w:id="159" w:name="_Toc445916086"/>
      <w:bookmarkStart w:id="160" w:name="_Toc448304064"/>
      <w:bookmarkStart w:id="161" w:name="_Toc448492915"/>
      <w:bookmarkStart w:id="162" w:name="_Toc453640171"/>
      <w:bookmarkStart w:id="163" w:name="_Toc97416933"/>
      <w:bookmarkStart w:id="164" w:name="_Toc101206610"/>
      <w:r w:rsidRPr="00037501">
        <w:rPr>
          <w:rFonts w:cs="Arial"/>
          <w:u w:val="single"/>
        </w:rPr>
        <w:t xml:space="preserve">Regulatory requirements </w:t>
      </w:r>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t xml:space="preserve">The </w:t>
      </w:r>
      <w:r>
        <w:rPr>
          <w:rFonts w:cs="Arial"/>
        </w:rPr>
        <w:t>Consultant</w:t>
      </w:r>
      <w:r w:rsidRPr="00037501">
        <w:rPr>
          <w:rFonts w:cs="Arial"/>
        </w:rPr>
        <w:t xml:space="preserve"> warrants that it is and shall remain for the duration of this Agreement, fully cognisant of and compliant with any relevant legislative or regulatory requirements and/or rulings or codes of practice of any competent authority or industry body that has jurisdiction over the provision of </w:t>
      </w:r>
      <w:r>
        <w:rPr>
          <w:rFonts w:cs="Arial"/>
        </w:rPr>
        <w:t>or is relevant to the Services.</w:t>
      </w:r>
    </w:p>
    <w:p w:rsidR="00376BC4" w:rsidRPr="00037501" w:rsidRDefault="00376BC4" w:rsidP="00376BC4">
      <w:pPr>
        <w:pStyle w:val="level2"/>
        <w:numPr>
          <w:ilvl w:val="2"/>
          <w:numId w:val="9"/>
        </w:numPr>
        <w:spacing w:before="120" w:line="360" w:lineRule="auto"/>
        <w:ind w:left="1276" w:hanging="992"/>
        <w:rPr>
          <w:rFonts w:cs="Arial"/>
        </w:rPr>
      </w:pPr>
      <w:r w:rsidRPr="00037501">
        <w:rPr>
          <w:rFonts w:cs="Arial"/>
        </w:rPr>
        <w:t xml:space="preserve">The </w:t>
      </w:r>
      <w:r>
        <w:rPr>
          <w:rFonts w:cs="Arial"/>
        </w:rPr>
        <w:t>Consultant</w:t>
      </w:r>
      <w:r w:rsidRPr="00037501">
        <w:rPr>
          <w:rFonts w:cs="Arial"/>
        </w:rPr>
        <w:t xml:space="preserve"> shall be responsible for any fines and penalties arising from any non-compliance with any law, legislative enactment or regulatory requirement, code or ruling of any competent authority or industry body relating to the delivery or use of the Services.</w:t>
      </w:r>
    </w:p>
    <w:bookmarkEnd w:id="144"/>
    <w:bookmarkEnd w:id="145"/>
    <w:bookmarkEnd w:id="146"/>
    <w:bookmarkEnd w:id="147"/>
    <w:bookmarkEnd w:id="148"/>
    <w:bookmarkEnd w:id="149"/>
    <w:bookmarkEnd w:id="150"/>
    <w:bookmarkEnd w:id="151"/>
    <w:bookmarkEnd w:id="152"/>
    <w:p w:rsidR="00376BC4" w:rsidRPr="00383BCD" w:rsidRDefault="00376BC4" w:rsidP="00495042">
      <w:pPr>
        <w:pStyle w:val="level2"/>
        <w:numPr>
          <w:ilvl w:val="1"/>
          <w:numId w:val="9"/>
        </w:numPr>
        <w:spacing w:before="120" w:line="360" w:lineRule="auto"/>
        <w:ind w:left="851" w:hanging="851"/>
        <w:rPr>
          <w:rFonts w:cs="Arial"/>
          <w:u w:val="single"/>
        </w:rPr>
      </w:pPr>
      <w:r w:rsidRPr="00383BCD">
        <w:rPr>
          <w:rFonts w:cs="Arial"/>
          <w:u w:val="single"/>
        </w:rPr>
        <w:t xml:space="preserve">Tax Compliance </w:t>
      </w:r>
    </w:p>
    <w:p w:rsidR="00376BC4" w:rsidRPr="000503AC" w:rsidRDefault="00376BC4" w:rsidP="00495042">
      <w:pPr>
        <w:pStyle w:val="level2"/>
        <w:numPr>
          <w:ilvl w:val="2"/>
          <w:numId w:val="9"/>
        </w:numPr>
        <w:spacing w:before="120" w:line="360" w:lineRule="auto"/>
        <w:ind w:left="1417" w:hanging="992"/>
        <w:rPr>
          <w:rFonts w:cs="Arial"/>
        </w:rPr>
      </w:pPr>
      <w:r w:rsidRPr="00495042">
        <w:rPr>
          <w:rFonts w:cs="Arial"/>
        </w:rPr>
        <w:t>The</w:t>
      </w:r>
      <w:r>
        <w:t xml:space="preserve"> Consultant </w:t>
      </w:r>
      <w:r w:rsidRPr="00F26F22">
        <w:t xml:space="preserve">warrants that as of the </w:t>
      </w:r>
      <w:r w:rsidRPr="00CF0A67">
        <w:rPr>
          <w:rFonts w:cs="Arial"/>
        </w:rPr>
        <w:t xml:space="preserve">Effective Date it and its </w:t>
      </w:r>
      <w:r>
        <w:rPr>
          <w:rFonts w:cs="Arial"/>
        </w:rPr>
        <w:t>s</w:t>
      </w:r>
      <w:r w:rsidRPr="00CF0A67">
        <w:rPr>
          <w:rFonts w:cs="Arial"/>
        </w:rPr>
        <w:t>ubcontractors are in full compliance, and throughout the Term will remain in full compliance,</w:t>
      </w:r>
      <w:r w:rsidRPr="000503AC">
        <w:rPr>
          <w:rFonts w:cs="Arial"/>
        </w:rPr>
        <w:t xml:space="preserve"> with all applicable Laws relating to taxation in South Africa.</w:t>
      </w:r>
    </w:p>
    <w:p w:rsidR="00376BC4" w:rsidRPr="000503AC" w:rsidRDefault="00376BC4" w:rsidP="00495042">
      <w:pPr>
        <w:pStyle w:val="level2"/>
        <w:numPr>
          <w:ilvl w:val="2"/>
          <w:numId w:val="9"/>
        </w:numPr>
        <w:spacing w:before="120" w:line="360" w:lineRule="auto"/>
        <w:ind w:left="1417" w:hanging="992"/>
        <w:rPr>
          <w:rFonts w:cs="Arial"/>
        </w:rPr>
      </w:pPr>
      <w:r w:rsidRPr="000503AC">
        <w:rPr>
          <w:rFonts w:cs="Arial"/>
        </w:rPr>
        <w:t xml:space="preserve">The Consultant undertakes that it will inform SARS should it become aware that </w:t>
      </w:r>
      <w:r>
        <w:rPr>
          <w:rFonts w:cs="Arial"/>
        </w:rPr>
        <w:t xml:space="preserve">Consultant </w:t>
      </w:r>
      <w:r w:rsidRPr="000503AC">
        <w:rPr>
          <w:rFonts w:cs="Arial"/>
        </w:rPr>
        <w:t xml:space="preserve">and/or any of its </w:t>
      </w:r>
      <w:r>
        <w:rPr>
          <w:rFonts w:cs="Arial"/>
        </w:rPr>
        <w:t>s</w:t>
      </w:r>
      <w:r w:rsidRPr="000503AC">
        <w:rPr>
          <w:rFonts w:cs="Arial"/>
        </w:rPr>
        <w:t>ubcont</w:t>
      </w:r>
      <w:r>
        <w:rPr>
          <w:rFonts w:cs="Arial"/>
        </w:rPr>
        <w:t>ractors are not tax compliant.</w:t>
      </w:r>
    </w:p>
    <w:p w:rsidR="00376BC4" w:rsidRPr="000503AC" w:rsidRDefault="00376BC4" w:rsidP="00495042">
      <w:pPr>
        <w:pStyle w:val="level2"/>
        <w:numPr>
          <w:ilvl w:val="2"/>
          <w:numId w:val="9"/>
        </w:numPr>
        <w:spacing w:before="120" w:line="360" w:lineRule="auto"/>
        <w:ind w:left="1417" w:hanging="992"/>
        <w:rPr>
          <w:rFonts w:cs="Arial"/>
        </w:rPr>
      </w:pPr>
      <w:r w:rsidRPr="000503AC">
        <w:rPr>
          <w:rFonts w:cs="Arial"/>
        </w:rPr>
        <w:t xml:space="preserve">The Consultant hereby authorises SARS to verify its tax compliance status as and when necessary and has obtained the necessary written consent from its subcontractors and/or its undisclosed principal and/or its partners (as per </w:t>
      </w:r>
      <w:r w:rsidRPr="00495042">
        <w:rPr>
          <w:rFonts w:cs="Arial"/>
        </w:rPr>
        <w:t>Annexure “C1”</w:t>
      </w:r>
      <w:r w:rsidRPr="000503AC">
        <w:rPr>
          <w:rFonts w:cs="Arial"/>
        </w:rPr>
        <w:t>)</w:t>
      </w:r>
      <w:r w:rsidRPr="00CF0A67">
        <w:rPr>
          <w:rFonts w:cs="Arial"/>
        </w:rPr>
        <w:t xml:space="preserve"> on behalf of SARS authorising SARS to verify the tax</w:t>
      </w:r>
      <w:r w:rsidRPr="000503AC">
        <w:rPr>
          <w:rFonts w:cs="Arial"/>
        </w:rPr>
        <w:t xml:space="preserve"> compliance status of such principal/subcontractors and/or partner(s) </w:t>
      </w:r>
      <w:r>
        <w:rPr>
          <w:rFonts w:cs="Arial"/>
        </w:rPr>
        <w:t>as and when it deems necessary.</w:t>
      </w:r>
    </w:p>
    <w:p w:rsidR="00376BC4" w:rsidRPr="000503AC" w:rsidRDefault="00376BC4" w:rsidP="00495042">
      <w:pPr>
        <w:pStyle w:val="level2"/>
        <w:numPr>
          <w:ilvl w:val="2"/>
          <w:numId w:val="9"/>
        </w:numPr>
        <w:spacing w:before="120" w:line="360" w:lineRule="auto"/>
        <w:ind w:left="1417" w:hanging="992"/>
        <w:rPr>
          <w:rFonts w:cs="Arial"/>
        </w:rPr>
      </w:pPr>
      <w:r w:rsidRPr="000503AC">
        <w:rPr>
          <w:rFonts w:cs="Arial"/>
        </w:rPr>
        <w:t xml:space="preserve">If SARS becomes aware of any such tax non-compliance of Consultant/Consultant’s partners and/or its </w:t>
      </w:r>
      <w:r>
        <w:rPr>
          <w:rFonts w:cs="Arial"/>
        </w:rPr>
        <w:t>s</w:t>
      </w:r>
      <w:r w:rsidRPr="000503AC">
        <w:rPr>
          <w:rFonts w:cs="Arial"/>
        </w:rPr>
        <w:t xml:space="preserve">ubcontractors and should such non-compliance not be remedied within 3 (three) months (or such other </w:t>
      </w:r>
      <w:r w:rsidRPr="000503AC">
        <w:rPr>
          <w:rFonts w:cs="Arial"/>
        </w:rPr>
        <w:lastRenderedPageBreak/>
        <w:t xml:space="preserve">shorter period as the applicable law may prescribe) after SARS has given notice to </w:t>
      </w:r>
      <w:r>
        <w:rPr>
          <w:rFonts w:cs="Arial"/>
        </w:rPr>
        <w:t>the Consultant</w:t>
      </w:r>
      <w:r w:rsidRPr="000503AC">
        <w:rPr>
          <w:rFonts w:cs="Arial"/>
        </w:rPr>
        <w:t xml:space="preserve"> or its </w:t>
      </w:r>
      <w:r>
        <w:rPr>
          <w:rFonts w:cs="Arial"/>
        </w:rPr>
        <w:t>s</w:t>
      </w:r>
      <w:r w:rsidRPr="000503AC">
        <w:rPr>
          <w:rFonts w:cs="Arial"/>
        </w:rPr>
        <w:t>ubcontractors and/or partners to remedy such non-compliance, such non-compliance will be deemed to constitute a material breach of thi</w:t>
      </w:r>
      <w:r>
        <w:rPr>
          <w:rFonts w:cs="Arial"/>
        </w:rPr>
        <w:t>s Agreement by the Consultant.</w:t>
      </w:r>
    </w:p>
    <w:p w:rsidR="00376BC4" w:rsidRPr="000503AC" w:rsidRDefault="00376BC4" w:rsidP="00495042">
      <w:pPr>
        <w:pStyle w:val="level2"/>
        <w:numPr>
          <w:ilvl w:val="2"/>
          <w:numId w:val="9"/>
        </w:numPr>
        <w:spacing w:before="120" w:line="360" w:lineRule="auto"/>
        <w:ind w:left="1417" w:hanging="992"/>
        <w:rPr>
          <w:rFonts w:cs="Arial"/>
        </w:rPr>
      </w:pPr>
      <w:bookmarkStart w:id="165" w:name="_Ref304280147"/>
      <w:r w:rsidRPr="000503AC">
        <w:rPr>
          <w:rFonts w:cs="Arial"/>
        </w:rPr>
        <w:t xml:space="preserve">SARS will be entitled to all remedies (including termination for cause) provided for in this Agreement pursuant to a material breach hereof by the Consultant/its subcontractors and/or its partners or SARS may in the alternative (at its sole discretion) upon written notice, require the Consultant to remedy the material breach. In the case of non-compliance by any Subcontractor procure that the </w:t>
      </w:r>
      <w:r>
        <w:rPr>
          <w:rFonts w:cs="Arial"/>
        </w:rPr>
        <w:t>s</w:t>
      </w:r>
      <w:r w:rsidRPr="000503AC">
        <w:rPr>
          <w:rFonts w:cs="Arial"/>
        </w:rPr>
        <w:t xml:space="preserve">ubcontractor immediately ceases providing Services pursuant to the subcontract and that the Consultant terminates the subcontract between the Consultant and that </w:t>
      </w:r>
      <w:r>
        <w:rPr>
          <w:rFonts w:cs="Arial"/>
        </w:rPr>
        <w:t>s</w:t>
      </w:r>
      <w:r w:rsidRPr="000503AC">
        <w:rPr>
          <w:rFonts w:cs="Arial"/>
        </w:rPr>
        <w:t xml:space="preserve">ubcontractor. SARS will have no liability to </w:t>
      </w:r>
      <w:r>
        <w:rPr>
          <w:rFonts w:cs="Arial"/>
        </w:rPr>
        <w:t>the Consultant</w:t>
      </w:r>
      <w:r w:rsidRPr="000503AC">
        <w:rPr>
          <w:rFonts w:cs="Arial"/>
        </w:rPr>
        <w:t xml:space="preserve"> with respect to a termination under this </w:t>
      </w:r>
      <w:r w:rsidRPr="00495042">
        <w:rPr>
          <w:rFonts w:cs="Arial"/>
        </w:rPr>
        <w:t>clause</w:t>
      </w:r>
      <w:bookmarkEnd w:id="165"/>
      <w:r w:rsidRPr="00495042">
        <w:rPr>
          <w:rFonts w:cs="Arial"/>
        </w:rPr>
        <w:t xml:space="preserve"> </w:t>
      </w:r>
      <w:r w:rsidRPr="00495042">
        <w:rPr>
          <w:rFonts w:cs="Arial"/>
        </w:rPr>
        <w:fldChar w:fldCharType="begin"/>
      </w:r>
      <w:r w:rsidRPr="00495042">
        <w:rPr>
          <w:rFonts w:cs="Arial"/>
        </w:rPr>
        <w:instrText xml:space="preserve"> REF _Ref389755098 \r \h </w:instrText>
      </w:r>
      <w:r w:rsidR="00495042">
        <w:rPr>
          <w:rFonts w:cs="Arial"/>
        </w:rPr>
        <w:instrText xml:space="preserve"> \* MERGEFORMAT </w:instrText>
      </w:r>
      <w:r w:rsidRPr="00495042">
        <w:rPr>
          <w:rFonts w:cs="Arial"/>
        </w:rPr>
      </w:r>
      <w:r w:rsidRPr="00495042">
        <w:rPr>
          <w:rFonts w:cs="Arial"/>
        </w:rPr>
        <w:fldChar w:fldCharType="separate"/>
      </w:r>
      <w:r w:rsidRPr="00495042">
        <w:rPr>
          <w:rFonts w:cs="Arial"/>
        </w:rPr>
        <w:t>16</w:t>
      </w:r>
      <w:r w:rsidRPr="00495042">
        <w:rPr>
          <w:rFonts w:cs="Arial"/>
        </w:rPr>
        <w:fldChar w:fldCharType="end"/>
      </w:r>
      <w:r w:rsidRPr="000503AC">
        <w:rPr>
          <w:rFonts w:cs="Arial"/>
        </w:rPr>
        <w:t>.</w:t>
      </w:r>
    </w:p>
    <w:p w:rsidR="00376BC4" w:rsidRPr="00CF0A67" w:rsidRDefault="00376BC4" w:rsidP="00495042">
      <w:pPr>
        <w:pStyle w:val="level2"/>
        <w:numPr>
          <w:ilvl w:val="2"/>
          <w:numId w:val="9"/>
        </w:numPr>
        <w:spacing w:before="120" w:line="360" w:lineRule="auto"/>
        <w:ind w:left="1417" w:hanging="992"/>
        <w:rPr>
          <w:rFonts w:cs="Arial"/>
        </w:rPr>
      </w:pPr>
      <w:bookmarkStart w:id="166" w:name="_Ref263417124"/>
      <w:r w:rsidRPr="00CF0A67">
        <w:rPr>
          <w:rFonts w:cs="Arial"/>
        </w:rPr>
        <w:t xml:space="preserve">The Consultant </w:t>
      </w:r>
      <w:r w:rsidRPr="000503AC">
        <w:rPr>
          <w:rFonts w:cs="Arial"/>
        </w:rPr>
        <w:t xml:space="preserve">further warrants that until such time that SARS ceases to issue paper based tax clearance certificates, it will deliver to SARS on the Effective Date and each anniversary thereof during the Term a valid tax clearance certificate issued for the then-current year in respect of the Consultant, its partners and each </w:t>
      </w:r>
      <w:r>
        <w:rPr>
          <w:rFonts w:cs="Arial"/>
        </w:rPr>
        <w:t>s</w:t>
      </w:r>
      <w:r w:rsidRPr="000503AC">
        <w:rPr>
          <w:rFonts w:cs="Arial"/>
        </w:rPr>
        <w:t xml:space="preserve">ubcontractor. A copy of the Consultant’s tax clearance certificate valid as of the Effective Date is attached hereto as </w:t>
      </w:r>
      <w:r w:rsidRPr="00495042">
        <w:rPr>
          <w:rFonts w:cs="Arial"/>
        </w:rPr>
        <w:t xml:space="preserve">“Annexure </w:t>
      </w:r>
      <w:r w:rsidR="001167B2">
        <w:rPr>
          <w:rFonts w:cs="Arial"/>
        </w:rPr>
        <w:t>F</w:t>
      </w:r>
      <w:r w:rsidRPr="00495042">
        <w:rPr>
          <w:rFonts w:cs="Arial"/>
        </w:rPr>
        <w:t>”</w:t>
      </w:r>
      <w:r w:rsidRPr="000503AC">
        <w:rPr>
          <w:rFonts w:cs="Arial"/>
        </w:rPr>
        <w:t>) (Consultant Tax Clearance Certificate)</w:t>
      </w:r>
      <w:r w:rsidRPr="00CF0A67">
        <w:rPr>
          <w:rFonts w:cs="Arial"/>
        </w:rPr>
        <w:t xml:space="preserve">. If </w:t>
      </w:r>
      <w:r w:rsidRPr="000503AC">
        <w:rPr>
          <w:rFonts w:cs="Arial"/>
        </w:rPr>
        <w:t>the Consultant fails to provide such certificates: (</w:t>
      </w:r>
      <w:proofErr w:type="spellStart"/>
      <w:r w:rsidRPr="000503AC">
        <w:rPr>
          <w:rFonts w:cs="Arial"/>
        </w:rPr>
        <w:t>i</w:t>
      </w:r>
      <w:proofErr w:type="spellEnd"/>
      <w:r w:rsidRPr="000503AC">
        <w:rPr>
          <w:rFonts w:cs="Arial"/>
        </w:rPr>
        <w:t>) in respect of itself and not due to any failure by SARS in the production of the certificate, SARS may terminate the Agreement on 30 (thirty) days</w:t>
      </w:r>
      <w:r>
        <w:rPr>
          <w:rFonts w:cs="Arial"/>
        </w:rPr>
        <w:t>’</w:t>
      </w:r>
      <w:r w:rsidRPr="000503AC">
        <w:rPr>
          <w:rFonts w:cs="Arial"/>
        </w:rPr>
        <w:t xml:space="preserve"> notice; and (ii) in respect of any </w:t>
      </w:r>
      <w:r>
        <w:rPr>
          <w:rFonts w:cs="Arial"/>
        </w:rPr>
        <w:t>s</w:t>
      </w:r>
      <w:r w:rsidRPr="000503AC">
        <w:rPr>
          <w:rFonts w:cs="Arial"/>
        </w:rPr>
        <w:t xml:space="preserve">ubcontractor, and not due to any failure by SARS in the production of the certificate, SARS may direct the Consultant to: (a) procure that the Consultant immediately ceases providing Services pursuant to the subcontract; and (b) that Consultant terminates the subcontract.  SARS will have no liability to the Consultant with respect to a termination under this </w:t>
      </w:r>
      <w:r w:rsidRPr="00495042">
        <w:rPr>
          <w:rFonts w:cs="Arial"/>
        </w:rPr>
        <w:t>clause</w:t>
      </w:r>
      <w:r w:rsidRPr="000503AC">
        <w:rPr>
          <w:rFonts w:cs="Arial"/>
        </w:rPr>
        <w:t xml:space="preserve"> </w:t>
      </w:r>
      <w:bookmarkEnd w:id="166"/>
      <w:r w:rsidRPr="00495042">
        <w:rPr>
          <w:rFonts w:cs="Arial"/>
        </w:rPr>
        <w:fldChar w:fldCharType="begin"/>
      </w:r>
      <w:r>
        <w:rPr>
          <w:rFonts w:cs="Arial"/>
        </w:rPr>
        <w:instrText xml:space="preserve"> REF _Ref389755098 \r \h </w:instrText>
      </w:r>
      <w:r w:rsidR="00495042">
        <w:rPr>
          <w:rFonts w:cs="Arial"/>
        </w:rPr>
        <w:instrText xml:space="preserve"> \* MERGEFORMAT </w:instrText>
      </w:r>
      <w:r w:rsidRPr="00495042">
        <w:rPr>
          <w:rFonts w:cs="Arial"/>
        </w:rPr>
      </w:r>
      <w:r w:rsidRPr="00495042">
        <w:rPr>
          <w:rFonts w:cs="Arial"/>
        </w:rPr>
        <w:fldChar w:fldCharType="separate"/>
      </w:r>
      <w:r w:rsidR="00971167">
        <w:rPr>
          <w:rFonts w:cs="Arial"/>
        </w:rPr>
        <w:t>16</w:t>
      </w:r>
      <w:r w:rsidRPr="00495042">
        <w:rPr>
          <w:rFonts w:cs="Arial"/>
        </w:rPr>
        <w:fldChar w:fldCharType="end"/>
      </w:r>
      <w:r>
        <w:rPr>
          <w:rFonts w:cs="Arial"/>
        </w:rPr>
        <w:t>.</w:t>
      </w:r>
    </w:p>
    <w:p w:rsidR="00376BC4" w:rsidRPr="000503AC" w:rsidRDefault="00376BC4" w:rsidP="00495042">
      <w:pPr>
        <w:pStyle w:val="level2"/>
        <w:numPr>
          <w:ilvl w:val="2"/>
          <w:numId w:val="9"/>
        </w:numPr>
        <w:spacing w:before="120" w:line="360" w:lineRule="auto"/>
        <w:ind w:left="1417" w:hanging="992"/>
        <w:rPr>
          <w:rFonts w:cs="Arial"/>
        </w:rPr>
      </w:pPr>
      <w:r w:rsidRPr="000503AC">
        <w:rPr>
          <w:rFonts w:cs="Arial"/>
        </w:rPr>
        <w:t>Further, the Consultant acknowledges and understands SARS’s legislative mandate under the South African Revenue Service Act, 1997 (Act No. 34 of 1997), is inter alia, the efficient and effective collection of revenue and to ensure compliance by taxpayers with this act and other tax (collectively referred to as the “Tax Acts”).</w:t>
      </w:r>
    </w:p>
    <w:p w:rsidR="00376BC4" w:rsidRPr="00037501" w:rsidRDefault="00376BC4" w:rsidP="00495042">
      <w:pPr>
        <w:pStyle w:val="level2"/>
        <w:numPr>
          <w:ilvl w:val="1"/>
          <w:numId w:val="9"/>
        </w:numPr>
        <w:spacing w:before="120" w:line="360" w:lineRule="auto"/>
        <w:ind w:left="851" w:hanging="851"/>
        <w:rPr>
          <w:rFonts w:cs="Arial"/>
          <w:u w:val="single"/>
        </w:rPr>
      </w:pPr>
      <w:bookmarkStart w:id="167" w:name="_Ref361886061"/>
      <w:r w:rsidRPr="00AF4478">
        <w:rPr>
          <w:rFonts w:cs="Arial"/>
          <w:u w:val="single"/>
        </w:rPr>
        <w:t xml:space="preserve">Screening and </w:t>
      </w:r>
      <w:r w:rsidRPr="00037501">
        <w:rPr>
          <w:rFonts w:cs="Arial"/>
          <w:u w:val="single"/>
        </w:rPr>
        <w:t>Security clearance</w:t>
      </w:r>
      <w:bookmarkEnd w:id="167"/>
      <w:r w:rsidRPr="00037501">
        <w:rPr>
          <w:rFonts w:cs="Arial"/>
          <w:u w:val="single"/>
        </w:rPr>
        <w:t xml:space="preserve"> </w:t>
      </w:r>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lastRenderedPageBreak/>
        <w:t xml:space="preserve">The </w:t>
      </w:r>
      <w:r>
        <w:rPr>
          <w:rFonts w:cs="Arial"/>
        </w:rPr>
        <w:t>Consultant</w:t>
      </w:r>
      <w:r w:rsidRPr="00037501">
        <w:rPr>
          <w:rFonts w:cs="Arial"/>
        </w:rPr>
        <w:t xml:space="preserve"> represents and warrants that it shall ensure its Staff engaged in the provision of the Services </w:t>
      </w:r>
      <w:r>
        <w:rPr>
          <w:rFonts w:cs="Arial"/>
        </w:rPr>
        <w:t>is</w:t>
      </w:r>
      <w:r w:rsidRPr="00037501">
        <w:rPr>
          <w:rFonts w:cs="Arial"/>
        </w:rPr>
        <w:t xml:space="preserve"> suitable and appropriately qualified, trained, experienced, skilled and available to render the Servi</w:t>
      </w:r>
      <w:r>
        <w:rPr>
          <w:rFonts w:cs="Arial"/>
        </w:rPr>
        <w:t>ces in terms of this Agreement.</w:t>
      </w:r>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t xml:space="preserve">As a confirmation that the Staff assigned to perform the Services </w:t>
      </w:r>
      <w:r>
        <w:rPr>
          <w:rFonts w:cs="Arial"/>
        </w:rPr>
        <w:t>is</w:t>
      </w:r>
      <w:r w:rsidRPr="00037501">
        <w:rPr>
          <w:rFonts w:cs="Arial"/>
        </w:rPr>
        <w:t xml:space="preserve"> suitable and appropriately qualified, trained, experienced, skilled the </w:t>
      </w:r>
      <w:r>
        <w:rPr>
          <w:rFonts w:cs="Arial"/>
        </w:rPr>
        <w:t>Consultant</w:t>
      </w:r>
      <w:r w:rsidRPr="00037501">
        <w:rPr>
          <w:rFonts w:cs="Arial"/>
        </w:rPr>
        <w:t xml:space="preserve"> shall conduct a background screening exercise on every</w:t>
      </w:r>
      <w:r>
        <w:rPr>
          <w:rFonts w:cs="Arial"/>
        </w:rPr>
        <w:t xml:space="preserve"> member of</w:t>
      </w:r>
      <w:r w:rsidRPr="00037501">
        <w:rPr>
          <w:rFonts w:cs="Arial"/>
        </w:rPr>
        <w:t xml:space="preserve"> Staff whom is assigned to </w:t>
      </w:r>
      <w:r>
        <w:rPr>
          <w:rFonts w:cs="Arial"/>
        </w:rPr>
        <w:t>SARS</w:t>
      </w:r>
      <w:r w:rsidRPr="00037501">
        <w:rPr>
          <w:rFonts w:cs="Arial"/>
        </w:rPr>
        <w:t xml:space="preserve"> for the fulfilment of its obligations in terms of this Agreement.</w:t>
      </w:r>
    </w:p>
    <w:p w:rsidR="00376BC4" w:rsidRPr="000503AC" w:rsidRDefault="00376BC4" w:rsidP="00495042">
      <w:pPr>
        <w:pStyle w:val="level2"/>
        <w:numPr>
          <w:ilvl w:val="2"/>
          <w:numId w:val="9"/>
        </w:numPr>
        <w:spacing w:before="120" w:line="360" w:lineRule="auto"/>
        <w:ind w:left="1417" w:hanging="992"/>
        <w:rPr>
          <w:rFonts w:cs="Arial"/>
        </w:rPr>
      </w:pPr>
      <w:bookmarkStart w:id="168" w:name="_Ref389812799"/>
      <w:r w:rsidRPr="00037501">
        <w:rPr>
          <w:rFonts w:cs="Arial"/>
        </w:rPr>
        <w:t xml:space="preserve">The </w:t>
      </w:r>
      <w:r>
        <w:rPr>
          <w:rFonts w:cs="Arial"/>
        </w:rPr>
        <w:t>Consultant</w:t>
      </w:r>
      <w:r w:rsidRPr="00037501">
        <w:rPr>
          <w:rFonts w:cs="Arial"/>
        </w:rPr>
        <w:t xml:space="preserve"> shall provide </w:t>
      </w:r>
      <w:r>
        <w:rPr>
          <w:rFonts w:cs="Arial"/>
        </w:rPr>
        <w:t>SARS</w:t>
      </w:r>
      <w:r w:rsidRPr="00037501">
        <w:rPr>
          <w:rFonts w:cs="Arial"/>
        </w:rPr>
        <w:t xml:space="preserve"> with a background screening report for each of its Staff</w:t>
      </w:r>
      <w:r>
        <w:rPr>
          <w:rFonts w:cs="Arial"/>
        </w:rPr>
        <w:t xml:space="preserve"> members</w:t>
      </w:r>
      <w:r w:rsidRPr="00037501">
        <w:rPr>
          <w:rFonts w:cs="Arial"/>
        </w:rPr>
        <w:t xml:space="preserve"> assigned to provide the</w:t>
      </w:r>
      <w:r>
        <w:rPr>
          <w:rFonts w:cs="Arial"/>
        </w:rPr>
        <w:t xml:space="preserve"> Services</w:t>
      </w:r>
      <w:r w:rsidRPr="00037501">
        <w:rPr>
          <w:rFonts w:cs="Arial"/>
        </w:rPr>
        <w:t xml:space="preserve"> prior to the Effective Date or where it is impossible to provide such report as aforesaid, the </w:t>
      </w:r>
      <w:r>
        <w:rPr>
          <w:rFonts w:cs="Arial"/>
        </w:rPr>
        <w:t>Consultant</w:t>
      </w:r>
      <w:r w:rsidRPr="00037501">
        <w:rPr>
          <w:rFonts w:cs="Arial"/>
        </w:rPr>
        <w:t xml:space="preserve"> undertakes to provide the report prior to such Staff</w:t>
      </w:r>
      <w:r>
        <w:rPr>
          <w:rFonts w:cs="Arial"/>
        </w:rPr>
        <w:t xml:space="preserve"> member</w:t>
      </w:r>
      <w:r w:rsidRPr="00037501">
        <w:rPr>
          <w:rFonts w:cs="Arial"/>
        </w:rPr>
        <w:t xml:space="preserve"> commencing his/her duties as envisaged in this Agreement. The </w:t>
      </w:r>
      <w:r>
        <w:rPr>
          <w:rFonts w:cs="Arial"/>
        </w:rPr>
        <w:t>Consultant</w:t>
      </w:r>
      <w:r w:rsidRPr="00037501">
        <w:rPr>
          <w:rFonts w:cs="Arial"/>
        </w:rPr>
        <w:t xml:space="preserve"> undertakes for the duration of the Agreement to ensure compliance with the provisions of this </w:t>
      </w:r>
      <w:r w:rsidRPr="00495042">
        <w:rPr>
          <w:rFonts w:cs="Arial"/>
        </w:rPr>
        <w:t xml:space="preserve">clause </w:t>
      </w:r>
      <w:r w:rsidRPr="00495042">
        <w:rPr>
          <w:rFonts w:cs="Arial"/>
        </w:rPr>
        <w:fldChar w:fldCharType="begin"/>
      </w:r>
      <w:r w:rsidRPr="00495042">
        <w:rPr>
          <w:rFonts w:cs="Arial"/>
        </w:rPr>
        <w:instrText xml:space="preserve"> REF _Ref389812799 \r \h </w:instrText>
      </w:r>
      <w:r w:rsidR="00495042">
        <w:rPr>
          <w:rFonts w:cs="Arial"/>
        </w:rPr>
        <w:instrText xml:space="preserve"> \* MERGEFORMAT </w:instrText>
      </w:r>
      <w:r w:rsidRPr="00495042">
        <w:rPr>
          <w:rFonts w:cs="Arial"/>
        </w:rPr>
      </w:r>
      <w:r w:rsidRPr="00495042">
        <w:rPr>
          <w:rFonts w:cs="Arial"/>
        </w:rPr>
        <w:fldChar w:fldCharType="separate"/>
      </w:r>
      <w:r w:rsidR="00971167">
        <w:rPr>
          <w:rFonts w:cs="Arial"/>
        </w:rPr>
        <w:t>16.6.3</w:t>
      </w:r>
      <w:r w:rsidRPr="00495042">
        <w:rPr>
          <w:rFonts w:cs="Arial"/>
        </w:rPr>
        <w:fldChar w:fldCharType="end"/>
      </w:r>
      <w:r w:rsidRPr="000503AC">
        <w:rPr>
          <w:rFonts w:cs="Arial"/>
        </w:rPr>
        <w:t>.</w:t>
      </w:r>
      <w:bookmarkEnd w:id="168"/>
    </w:p>
    <w:p w:rsidR="00376BC4" w:rsidRPr="00037501" w:rsidRDefault="00376BC4" w:rsidP="00495042">
      <w:pPr>
        <w:pStyle w:val="level2"/>
        <w:numPr>
          <w:ilvl w:val="2"/>
          <w:numId w:val="9"/>
        </w:numPr>
        <w:spacing w:before="120" w:line="360" w:lineRule="auto"/>
        <w:ind w:left="1417" w:hanging="992"/>
        <w:rPr>
          <w:rFonts w:cs="Arial"/>
        </w:rPr>
      </w:pPr>
      <w:bookmarkStart w:id="169" w:name="_Ref389812853"/>
      <w:r w:rsidRPr="00AF4478">
        <w:rPr>
          <w:rFonts w:cs="Arial"/>
        </w:rPr>
        <w:t xml:space="preserve">In the event that </w:t>
      </w:r>
      <w:r>
        <w:rPr>
          <w:rFonts w:cs="Arial"/>
        </w:rPr>
        <w:t>SARS</w:t>
      </w:r>
      <w:r w:rsidRPr="00AF4478">
        <w:rPr>
          <w:rFonts w:cs="Arial"/>
        </w:rPr>
        <w:t xml:space="preserve">, in its sole and absolute discretion, agrees to </w:t>
      </w:r>
      <w:r w:rsidRPr="00037501">
        <w:rPr>
          <w:rFonts w:cs="Arial"/>
        </w:rPr>
        <w:t>sign the Agreement and/or commenc</w:t>
      </w:r>
      <w:r>
        <w:rPr>
          <w:rFonts w:cs="Arial"/>
        </w:rPr>
        <w:t>es</w:t>
      </w:r>
      <w:r w:rsidRPr="00037501">
        <w:rPr>
          <w:rFonts w:cs="Arial"/>
        </w:rPr>
        <w:t xml:space="preserve"> the provision of the Services in the absence of the background screening report, the </w:t>
      </w:r>
      <w:r>
        <w:rPr>
          <w:rFonts w:cs="Arial"/>
        </w:rPr>
        <w:t>Consultant</w:t>
      </w:r>
      <w:r w:rsidRPr="00037501">
        <w:rPr>
          <w:rFonts w:cs="Arial"/>
        </w:rPr>
        <w:t xml:space="preserve"> shall ensure that it provides </w:t>
      </w:r>
      <w:r>
        <w:rPr>
          <w:rFonts w:cs="Arial"/>
        </w:rPr>
        <w:t>SARS</w:t>
      </w:r>
      <w:r w:rsidRPr="00037501">
        <w:rPr>
          <w:rFonts w:cs="Arial"/>
        </w:rPr>
        <w:t xml:space="preserve"> with such report within 10 (ten) working days of the </w:t>
      </w:r>
      <w:r>
        <w:rPr>
          <w:rFonts w:cs="Arial"/>
        </w:rPr>
        <w:t xml:space="preserve"> date of s</w:t>
      </w:r>
      <w:r w:rsidRPr="00037501">
        <w:rPr>
          <w:rFonts w:cs="Arial"/>
        </w:rPr>
        <w:t xml:space="preserve">ignature. Should the </w:t>
      </w:r>
      <w:r>
        <w:rPr>
          <w:rFonts w:cs="Arial"/>
        </w:rPr>
        <w:t>Consultant</w:t>
      </w:r>
      <w:r w:rsidRPr="00037501">
        <w:rPr>
          <w:rFonts w:cs="Arial"/>
        </w:rPr>
        <w:t xml:space="preserve"> fail to provide </w:t>
      </w:r>
      <w:r>
        <w:rPr>
          <w:rFonts w:cs="Arial"/>
        </w:rPr>
        <w:t>SARS</w:t>
      </w:r>
      <w:r w:rsidRPr="00037501">
        <w:rPr>
          <w:rFonts w:cs="Arial"/>
        </w:rPr>
        <w:t xml:space="preserve"> with the background screening report within the aforementioned period, </w:t>
      </w:r>
      <w:r>
        <w:rPr>
          <w:rFonts w:cs="Arial"/>
        </w:rPr>
        <w:t>SARS</w:t>
      </w:r>
      <w:r w:rsidRPr="00037501">
        <w:rPr>
          <w:rFonts w:cs="Arial"/>
        </w:rPr>
        <w:t xml:space="preserve"> shall be entitled to terminate this Agreement without attracting any costs and/or penalty within 30 (thirty) days.</w:t>
      </w:r>
      <w:bookmarkEnd w:id="169"/>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t xml:space="preserve">The report referred to in </w:t>
      </w:r>
      <w:r w:rsidRPr="00495042">
        <w:rPr>
          <w:rFonts w:cs="Arial"/>
        </w:rPr>
        <w:t xml:space="preserve">clause </w:t>
      </w:r>
      <w:r w:rsidRPr="00495042">
        <w:rPr>
          <w:rFonts w:cs="Arial"/>
        </w:rPr>
        <w:fldChar w:fldCharType="begin"/>
      </w:r>
      <w:r w:rsidRPr="00495042">
        <w:rPr>
          <w:rFonts w:cs="Arial"/>
        </w:rPr>
        <w:instrText xml:space="preserve"> REF _Ref389812853 \r \h </w:instrText>
      </w:r>
      <w:r w:rsidR="00495042">
        <w:rPr>
          <w:rFonts w:cs="Arial"/>
        </w:rPr>
        <w:instrText xml:space="preserve"> \* MERGEFORMAT </w:instrText>
      </w:r>
      <w:r w:rsidRPr="00495042">
        <w:rPr>
          <w:rFonts w:cs="Arial"/>
        </w:rPr>
      </w:r>
      <w:r w:rsidRPr="00495042">
        <w:rPr>
          <w:rFonts w:cs="Arial"/>
        </w:rPr>
        <w:fldChar w:fldCharType="separate"/>
      </w:r>
      <w:r w:rsidR="00971167">
        <w:rPr>
          <w:rFonts w:cs="Arial"/>
        </w:rPr>
        <w:t>16.6.4</w:t>
      </w:r>
      <w:r w:rsidRPr="00495042">
        <w:rPr>
          <w:rFonts w:cs="Arial"/>
        </w:rPr>
        <w:fldChar w:fldCharType="end"/>
      </w:r>
      <w:r w:rsidRPr="00AF4478">
        <w:rPr>
          <w:rFonts w:cs="Arial"/>
        </w:rPr>
        <w:t xml:space="preserve"> </w:t>
      </w:r>
      <w:r>
        <w:rPr>
          <w:rFonts w:cs="Arial"/>
        </w:rPr>
        <w:t>above</w:t>
      </w:r>
      <w:r w:rsidRPr="00AF4478">
        <w:rPr>
          <w:rFonts w:cs="Arial"/>
        </w:rPr>
        <w:t xml:space="preserve">, shall be from a reputable screening agency which is recognised by </w:t>
      </w:r>
      <w:r>
        <w:rPr>
          <w:rFonts w:cs="Arial"/>
        </w:rPr>
        <w:t>SARS</w:t>
      </w:r>
      <w:r w:rsidRPr="00AF4478">
        <w:rPr>
          <w:rFonts w:cs="Arial"/>
        </w:rPr>
        <w:t xml:space="preserve"> and shall include amongst others, the verification of the following</w:t>
      </w:r>
      <w:r w:rsidRPr="00037501">
        <w:rPr>
          <w:rFonts w:cs="Arial"/>
        </w:rPr>
        <w:t>-</w:t>
      </w:r>
    </w:p>
    <w:p w:rsidR="00376BC4" w:rsidRPr="00037501" w:rsidRDefault="00376BC4" w:rsidP="00D43CC2">
      <w:pPr>
        <w:pStyle w:val="level7"/>
        <w:numPr>
          <w:ilvl w:val="0"/>
          <w:numId w:val="16"/>
        </w:numPr>
        <w:tabs>
          <w:tab w:val="left" w:pos="2127"/>
        </w:tabs>
        <w:spacing w:before="120" w:line="360" w:lineRule="auto"/>
        <w:ind w:left="2127" w:hanging="709"/>
        <w:rPr>
          <w:rFonts w:cs="Arial"/>
        </w:rPr>
      </w:pPr>
      <w:r>
        <w:rPr>
          <w:rFonts w:cs="Arial"/>
        </w:rPr>
        <w:tab/>
      </w:r>
      <w:r w:rsidRPr="00037501">
        <w:rPr>
          <w:rFonts w:cs="Arial"/>
        </w:rPr>
        <w:t xml:space="preserve">academic qualifications including matric certificate or equivalent record; </w:t>
      </w:r>
    </w:p>
    <w:p w:rsidR="00376BC4" w:rsidRPr="00037501" w:rsidRDefault="00376BC4" w:rsidP="00D43CC2">
      <w:pPr>
        <w:pStyle w:val="level7"/>
        <w:numPr>
          <w:ilvl w:val="0"/>
          <w:numId w:val="16"/>
        </w:numPr>
        <w:tabs>
          <w:tab w:val="left" w:pos="2127"/>
        </w:tabs>
        <w:spacing w:before="120" w:line="360" w:lineRule="auto"/>
        <w:ind w:left="1418" w:firstLine="0"/>
        <w:rPr>
          <w:rFonts w:cs="Arial"/>
        </w:rPr>
      </w:pPr>
      <w:r>
        <w:rPr>
          <w:rFonts w:cs="Arial"/>
        </w:rPr>
        <w:tab/>
      </w:r>
      <w:r w:rsidRPr="00037501">
        <w:rPr>
          <w:rFonts w:cs="Arial"/>
        </w:rPr>
        <w:t>professional association memberships;</w:t>
      </w:r>
    </w:p>
    <w:p w:rsidR="00376BC4" w:rsidRPr="00037501" w:rsidRDefault="00376BC4" w:rsidP="00D43CC2">
      <w:pPr>
        <w:pStyle w:val="level7"/>
        <w:numPr>
          <w:ilvl w:val="0"/>
          <w:numId w:val="16"/>
        </w:numPr>
        <w:tabs>
          <w:tab w:val="left" w:pos="2127"/>
        </w:tabs>
        <w:spacing w:before="120" w:line="360" w:lineRule="auto"/>
        <w:ind w:left="1418" w:firstLine="0"/>
        <w:rPr>
          <w:rFonts w:cs="Arial"/>
        </w:rPr>
      </w:pPr>
      <w:r>
        <w:rPr>
          <w:rFonts w:cs="Arial"/>
        </w:rPr>
        <w:tab/>
      </w:r>
      <w:r w:rsidRPr="00037501">
        <w:rPr>
          <w:rFonts w:cs="Arial"/>
        </w:rPr>
        <w:t>citizenship including residency status;</w:t>
      </w:r>
    </w:p>
    <w:p w:rsidR="00376BC4" w:rsidRPr="00037501" w:rsidRDefault="00376BC4" w:rsidP="00D43CC2">
      <w:pPr>
        <w:pStyle w:val="level7"/>
        <w:numPr>
          <w:ilvl w:val="0"/>
          <w:numId w:val="16"/>
        </w:numPr>
        <w:tabs>
          <w:tab w:val="left" w:pos="2127"/>
        </w:tabs>
        <w:spacing w:before="120" w:line="360" w:lineRule="auto"/>
        <w:ind w:left="1418" w:firstLine="0"/>
        <w:rPr>
          <w:rFonts w:cs="Arial"/>
        </w:rPr>
      </w:pPr>
      <w:r>
        <w:rPr>
          <w:rFonts w:cs="Arial"/>
        </w:rPr>
        <w:tab/>
      </w:r>
      <w:r w:rsidRPr="00037501">
        <w:rPr>
          <w:rFonts w:cs="Arial"/>
        </w:rPr>
        <w:t>criminal activity report; and</w:t>
      </w:r>
    </w:p>
    <w:p w:rsidR="00376BC4" w:rsidRPr="00037501" w:rsidRDefault="00376BC4" w:rsidP="00D43CC2">
      <w:pPr>
        <w:pStyle w:val="level7"/>
        <w:numPr>
          <w:ilvl w:val="0"/>
          <w:numId w:val="16"/>
        </w:numPr>
        <w:tabs>
          <w:tab w:val="left" w:pos="2127"/>
        </w:tabs>
        <w:spacing w:before="120" w:line="360" w:lineRule="auto"/>
        <w:ind w:left="1418" w:firstLine="0"/>
        <w:rPr>
          <w:rFonts w:cs="Arial"/>
        </w:rPr>
      </w:pPr>
      <w:r>
        <w:rPr>
          <w:rFonts w:cs="Arial"/>
        </w:rPr>
        <w:lastRenderedPageBreak/>
        <w:tab/>
      </w:r>
      <w:r w:rsidRPr="00037501">
        <w:rPr>
          <w:rFonts w:cs="Arial"/>
        </w:rPr>
        <w:t>credit record.</w:t>
      </w:r>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t xml:space="preserve">The validity of such report shall not be older than 3 (three) months as at the Effective Date or as at the commencement of such Staff duties to </w:t>
      </w:r>
      <w:r>
        <w:rPr>
          <w:rFonts w:cs="Arial"/>
        </w:rPr>
        <w:t>SARS</w:t>
      </w:r>
      <w:r w:rsidRPr="00037501">
        <w:rPr>
          <w:rFonts w:cs="Arial"/>
        </w:rPr>
        <w:t xml:space="preserve"> in terms of this Agreement, as the case may be, and shall be updated as required by </w:t>
      </w:r>
      <w:r>
        <w:rPr>
          <w:rFonts w:cs="Arial"/>
        </w:rPr>
        <w:t>SARS</w:t>
      </w:r>
      <w:r w:rsidRPr="00037501">
        <w:rPr>
          <w:rFonts w:cs="Arial"/>
        </w:rPr>
        <w:t xml:space="preserve"> from time to time.</w:t>
      </w:r>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t xml:space="preserve">In the event that the report reveals evidence that the Staff assigned to perform the Services </w:t>
      </w:r>
      <w:r>
        <w:rPr>
          <w:rFonts w:cs="Arial"/>
        </w:rPr>
        <w:t>are</w:t>
      </w:r>
      <w:r w:rsidRPr="00037501">
        <w:rPr>
          <w:rFonts w:cs="Arial"/>
        </w:rPr>
        <w:t xml:space="preserve"> not qualified and/or do not possess the level of skills required for the performance of the Services, the </w:t>
      </w:r>
      <w:r>
        <w:rPr>
          <w:rFonts w:cs="Arial"/>
        </w:rPr>
        <w:t>Consultant</w:t>
      </w:r>
      <w:r w:rsidRPr="00037501">
        <w:rPr>
          <w:rFonts w:cs="Arial"/>
        </w:rPr>
        <w:t xml:space="preserve"> shall ensure a replacement of such Staff</w:t>
      </w:r>
      <w:r>
        <w:rPr>
          <w:rFonts w:cs="Arial"/>
        </w:rPr>
        <w:t xml:space="preserve"> member</w:t>
      </w:r>
      <w:r w:rsidRPr="00037501">
        <w:rPr>
          <w:rFonts w:cs="Arial"/>
        </w:rPr>
        <w:t xml:space="preserve"> with one whose background screening meets the requirements of </w:t>
      </w:r>
      <w:r>
        <w:rPr>
          <w:rFonts w:cs="Arial"/>
        </w:rPr>
        <w:t>SARS.</w:t>
      </w:r>
    </w:p>
    <w:p w:rsidR="00376BC4" w:rsidRPr="00AF4478" w:rsidRDefault="00376BC4" w:rsidP="00495042">
      <w:pPr>
        <w:pStyle w:val="level2"/>
        <w:numPr>
          <w:ilvl w:val="2"/>
          <w:numId w:val="9"/>
        </w:numPr>
        <w:spacing w:before="120" w:line="360" w:lineRule="auto"/>
        <w:ind w:left="1417" w:hanging="992"/>
        <w:rPr>
          <w:rFonts w:cs="Arial"/>
        </w:rPr>
      </w:pPr>
      <w:r w:rsidRPr="00037501">
        <w:rPr>
          <w:rFonts w:cs="Arial"/>
        </w:rPr>
        <w:t xml:space="preserve">The </w:t>
      </w:r>
      <w:r>
        <w:rPr>
          <w:rFonts w:cs="Arial"/>
        </w:rPr>
        <w:t>Consultant</w:t>
      </w:r>
      <w:r w:rsidRPr="00037501">
        <w:rPr>
          <w:rFonts w:cs="Arial"/>
        </w:rPr>
        <w:t xml:space="preserve"> shall further ensure that its Staff assigned to provide Services to </w:t>
      </w:r>
      <w:r>
        <w:rPr>
          <w:rFonts w:cs="Arial"/>
        </w:rPr>
        <w:t>SARS</w:t>
      </w:r>
      <w:r w:rsidRPr="00037501">
        <w:rPr>
          <w:rFonts w:cs="Arial"/>
        </w:rPr>
        <w:t xml:space="preserve"> as envisaged in this Agreement shall for the duration of this Agreement, be subject to </w:t>
      </w:r>
      <w:r>
        <w:rPr>
          <w:rFonts w:cs="Arial"/>
        </w:rPr>
        <w:t>SARS</w:t>
      </w:r>
      <w:r w:rsidRPr="00037501">
        <w:rPr>
          <w:rFonts w:cs="Arial"/>
        </w:rPr>
        <w:t xml:space="preserve">’s “Anti-Corruption and Security Internal Policy- Security Vetting as amended from time to time, as well as other security legislation and policies applicable to the entities providing the services to the organs of State. The relevant </w:t>
      </w:r>
      <w:r>
        <w:rPr>
          <w:rFonts w:cs="Arial"/>
        </w:rPr>
        <w:t>SARS</w:t>
      </w:r>
      <w:r w:rsidRPr="00037501">
        <w:rPr>
          <w:rFonts w:cs="Arial"/>
        </w:rPr>
        <w:t xml:space="preserve"> policy is available at </w:t>
      </w:r>
      <w:r>
        <w:rPr>
          <w:rFonts w:cs="Arial"/>
        </w:rPr>
        <w:t>SARS</w:t>
      </w:r>
      <w:r w:rsidRPr="00037501">
        <w:rPr>
          <w:rFonts w:cs="Arial"/>
        </w:rPr>
        <w:t xml:space="preserve">’s intranet at </w:t>
      </w:r>
      <w:hyperlink r:id="rId9" w:history="1">
        <w:r w:rsidRPr="00AF4478">
          <w:rPr>
            <w:rFonts w:cs="Arial"/>
          </w:rPr>
          <w:t>http-</w:t>
        </w:r>
        <w:r w:rsidRPr="00037501">
          <w:rPr>
            <w:rFonts w:cs="Arial"/>
          </w:rPr>
          <w:t>//sarsportal/ProdQMS/Supp/SuppDocs/ACAS-PERSEC-02-02%20-%20Vetting%20-%20Internal%20Policy.pdf</w:t>
        </w:r>
      </w:hyperlink>
    </w:p>
    <w:p w:rsidR="00376BC4" w:rsidRDefault="00376BC4" w:rsidP="00495042">
      <w:pPr>
        <w:pStyle w:val="level2"/>
        <w:numPr>
          <w:ilvl w:val="2"/>
          <w:numId w:val="9"/>
        </w:numPr>
        <w:spacing w:before="120" w:line="360" w:lineRule="auto"/>
        <w:ind w:left="1417" w:hanging="992"/>
        <w:rPr>
          <w:rFonts w:cs="Arial"/>
        </w:rPr>
      </w:pPr>
      <w:r w:rsidRPr="00037501">
        <w:rPr>
          <w:rFonts w:cs="Arial"/>
        </w:rPr>
        <w:t xml:space="preserve">Any member of the </w:t>
      </w:r>
      <w:r>
        <w:rPr>
          <w:rFonts w:cs="Arial"/>
        </w:rPr>
        <w:t>Consultant</w:t>
      </w:r>
      <w:r w:rsidRPr="00037501">
        <w:rPr>
          <w:rFonts w:cs="Arial"/>
        </w:rPr>
        <w:t xml:space="preserve">’s Staff who is engaged, or is to be engaged, in providing the Services must, if requested by </w:t>
      </w:r>
      <w:r>
        <w:rPr>
          <w:rFonts w:cs="Arial"/>
        </w:rPr>
        <w:t>SARS</w:t>
      </w:r>
      <w:r w:rsidRPr="00037501">
        <w:rPr>
          <w:rFonts w:cs="Arial"/>
        </w:rPr>
        <w:t xml:space="preserve">, comply with </w:t>
      </w:r>
      <w:r>
        <w:rPr>
          <w:rFonts w:cs="Arial"/>
        </w:rPr>
        <w:t>SARS</w:t>
      </w:r>
      <w:r w:rsidRPr="00037501">
        <w:rPr>
          <w:rFonts w:cs="Arial"/>
        </w:rPr>
        <w:t xml:space="preserve">'s internal security clearance requirements, including submitting a security clearance, where required by </w:t>
      </w:r>
      <w:r>
        <w:rPr>
          <w:rFonts w:cs="Arial"/>
        </w:rPr>
        <w:t>SARS</w:t>
      </w:r>
      <w:r w:rsidRPr="00037501">
        <w:rPr>
          <w:rFonts w:cs="Arial"/>
        </w:rPr>
        <w:t xml:space="preserve">, failing which </w:t>
      </w:r>
      <w:r>
        <w:rPr>
          <w:rFonts w:cs="Arial"/>
        </w:rPr>
        <w:t>SARS</w:t>
      </w:r>
      <w:r w:rsidRPr="00037501">
        <w:rPr>
          <w:rFonts w:cs="Arial"/>
        </w:rPr>
        <w:t xml:space="preserve"> shall be entitled to require the </w:t>
      </w:r>
      <w:r>
        <w:rPr>
          <w:rFonts w:cs="Arial"/>
        </w:rPr>
        <w:t>Consultant</w:t>
      </w:r>
      <w:r w:rsidRPr="00037501">
        <w:rPr>
          <w:rFonts w:cs="Arial"/>
        </w:rPr>
        <w:t xml:space="preserve"> to replace such member of the </w:t>
      </w:r>
      <w:r>
        <w:rPr>
          <w:rFonts w:cs="Arial"/>
        </w:rPr>
        <w:t>Consultant</w:t>
      </w:r>
      <w:r w:rsidRPr="00037501">
        <w:rPr>
          <w:rFonts w:cs="Arial"/>
        </w:rPr>
        <w:t>’s Staff with someone who does so comply.</w:t>
      </w:r>
    </w:p>
    <w:p w:rsidR="00376BC4" w:rsidRPr="00037501" w:rsidRDefault="00376BC4" w:rsidP="00376BC4">
      <w:pPr>
        <w:pStyle w:val="level2"/>
        <w:numPr>
          <w:ilvl w:val="0"/>
          <w:numId w:val="0"/>
        </w:numPr>
        <w:spacing w:before="120" w:line="360" w:lineRule="auto"/>
        <w:ind w:left="1276"/>
        <w:rPr>
          <w:rFonts w:cs="Arial"/>
        </w:rPr>
      </w:pPr>
    </w:p>
    <w:p w:rsidR="00376BC4" w:rsidRPr="00CF0A67" w:rsidRDefault="00376BC4" w:rsidP="00376BC4">
      <w:pPr>
        <w:pStyle w:val="level1"/>
        <w:widowControl w:val="0"/>
        <w:numPr>
          <w:ilvl w:val="0"/>
          <w:numId w:val="9"/>
        </w:numPr>
        <w:spacing w:before="120" w:line="360" w:lineRule="auto"/>
        <w:ind w:left="567" w:hanging="567"/>
        <w:rPr>
          <w:rFonts w:cs="Arial"/>
        </w:rPr>
      </w:pPr>
      <w:bookmarkStart w:id="170" w:name="_Ref64963686"/>
      <w:bookmarkStart w:id="171" w:name="_Ref64914496"/>
      <w:bookmarkStart w:id="172" w:name="_Ref389755446"/>
      <w:bookmarkStart w:id="173" w:name="_Toc389818216"/>
      <w:bookmarkStart w:id="174" w:name="_Toc472327950"/>
      <w:bookmarkEnd w:id="153"/>
      <w:bookmarkEnd w:id="154"/>
      <w:bookmarkEnd w:id="155"/>
      <w:bookmarkEnd w:id="156"/>
      <w:bookmarkEnd w:id="157"/>
      <w:bookmarkEnd w:id="158"/>
      <w:bookmarkEnd w:id="159"/>
      <w:bookmarkEnd w:id="160"/>
      <w:bookmarkEnd w:id="161"/>
      <w:bookmarkEnd w:id="162"/>
      <w:bookmarkEnd w:id="163"/>
      <w:bookmarkEnd w:id="164"/>
      <w:bookmarkEnd w:id="170"/>
      <w:bookmarkEnd w:id="171"/>
      <w:r w:rsidRPr="00CF0A67">
        <w:rPr>
          <w:rFonts w:cs="Arial"/>
        </w:rPr>
        <w:t>INDEMNITY</w:t>
      </w:r>
      <w:bookmarkEnd w:id="172"/>
      <w:bookmarkEnd w:id="173"/>
      <w:bookmarkEnd w:id="174"/>
    </w:p>
    <w:p w:rsidR="00376BC4" w:rsidRPr="00037501" w:rsidRDefault="00376BC4" w:rsidP="00495042">
      <w:pPr>
        <w:pStyle w:val="level2"/>
        <w:numPr>
          <w:ilvl w:val="1"/>
          <w:numId w:val="9"/>
        </w:numPr>
        <w:spacing w:before="120" w:line="360" w:lineRule="auto"/>
        <w:ind w:left="851" w:hanging="851"/>
        <w:rPr>
          <w:rFonts w:cs="Arial"/>
          <w:lang w:val="en-GB"/>
        </w:rPr>
      </w:pPr>
      <w:r w:rsidRPr="00037501">
        <w:rPr>
          <w:rFonts w:cs="Arial"/>
        </w:rPr>
        <w:t xml:space="preserve">Notwithstanding the provisions of </w:t>
      </w:r>
      <w:r w:rsidRPr="00D54506">
        <w:rPr>
          <w:rFonts w:cs="Arial"/>
          <w:b/>
        </w:rPr>
        <w:t xml:space="preserve">clause </w:t>
      </w:r>
      <w:r>
        <w:rPr>
          <w:rFonts w:cs="Arial"/>
          <w:b/>
        </w:rPr>
        <w:fldChar w:fldCharType="begin"/>
      </w:r>
      <w:r>
        <w:rPr>
          <w:rFonts w:cs="Arial"/>
          <w:b/>
        </w:rPr>
        <w:instrText xml:space="preserve"> REF _Ref389813104 \r \h </w:instrText>
      </w:r>
      <w:r>
        <w:rPr>
          <w:rFonts w:cs="Arial"/>
          <w:b/>
        </w:rPr>
      </w:r>
      <w:r>
        <w:rPr>
          <w:rFonts w:cs="Arial"/>
          <w:b/>
        </w:rPr>
        <w:fldChar w:fldCharType="separate"/>
      </w:r>
      <w:r w:rsidR="00971167">
        <w:rPr>
          <w:rFonts w:cs="Arial"/>
          <w:b/>
        </w:rPr>
        <w:t>20</w:t>
      </w:r>
      <w:r>
        <w:rPr>
          <w:rFonts w:cs="Arial"/>
          <w:b/>
        </w:rPr>
        <w:fldChar w:fldCharType="end"/>
      </w:r>
      <w:r w:rsidRPr="00AF4478">
        <w:rPr>
          <w:rFonts w:cs="Arial"/>
        </w:rPr>
        <w:t xml:space="preserve"> below and without in any manner detracting from the rights of </w:t>
      </w:r>
      <w:r>
        <w:rPr>
          <w:rFonts w:cs="Arial"/>
        </w:rPr>
        <w:t>SARS</w:t>
      </w:r>
      <w:r w:rsidRPr="00AF4478">
        <w:rPr>
          <w:rFonts w:cs="Arial"/>
        </w:rPr>
        <w:t xml:space="preserve"> in terms of this Agreement, </w:t>
      </w:r>
      <w:r w:rsidRPr="00AF4478">
        <w:rPr>
          <w:rFonts w:cs="Arial"/>
          <w:lang w:val="en-GB"/>
        </w:rPr>
        <w:t xml:space="preserve">the </w:t>
      </w:r>
      <w:r>
        <w:rPr>
          <w:rFonts w:cs="Arial"/>
          <w:lang w:val="en-GB"/>
        </w:rPr>
        <w:t>Consultant</w:t>
      </w:r>
      <w:r w:rsidRPr="00AF4478">
        <w:rPr>
          <w:rFonts w:cs="Arial"/>
          <w:lang w:val="en-GB"/>
        </w:rPr>
        <w:t xml:space="preserve"> hereby indemnifies </w:t>
      </w:r>
      <w:r w:rsidRPr="00AF4478">
        <w:rPr>
          <w:rFonts w:cs="Arial"/>
        </w:rPr>
        <w:t xml:space="preserve">and holds </w:t>
      </w:r>
      <w:r>
        <w:rPr>
          <w:rFonts w:cs="Arial"/>
        </w:rPr>
        <w:t>SARS</w:t>
      </w:r>
      <w:r w:rsidRPr="00AF4478">
        <w:rPr>
          <w:rFonts w:cs="Arial"/>
        </w:rPr>
        <w:t xml:space="preserve"> harmless from any and all </w:t>
      </w:r>
      <w:r w:rsidRPr="00037501">
        <w:rPr>
          <w:rFonts w:cs="Arial"/>
        </w:rPr>
        <w:t>losses -</w:t>
      </w:r>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t>arising from, or in connection with, any claim or action arising from the breach of any obligation with respect to Confidential Information;</w:t>
      </w:r>
    </w:p>
    <w:p w:rsidR="00376BC4" w:rsidRPr="00037501" w:rsidRDefault="00376BC4" w:rsidP="00495042">
      <w:pPr>
        <w:pStyle w:val="level2"/>
        <w:numPr>
          <w:ilvl w:val="2"/>
          <w:numId w:val="9"/>
        </w:numPr>
        <w:spacing w:before="120" w:line="360" w:lineRule="auto"/>
        <w:ind w:left="1417" w:hanging="992"/>
        <w:rPr>
          <w:rFonts w:cs="Arial"/>
        </w:rPr>
      </w:pPr>
      <w:bookmarkStart w:id="175" w:name="_Ref525621790"/>
      <w:r w:rsidRPr="00037501">
        <w:rPr>
          <w:rFonts w:cs="Arial"/>
        </w:rPr>
        <w:t xml:space="preserve">arising from, or in connection with any claim or action arising from the </w:t>
      </w:r>
      <w:r w:rsidRPr="00037501">
        <w:rPr>
          <w:rFonts w:cs="Arial"/>
        </w:rPr>
        <w:lastRenderedPageBreak/>
        <w:t>infringement of any Intellectual Property rights of any third party</w:t>
      </w:r>
      <w:bookmarkEnd w:id="175"/>
      <w:r w:rsidRPr="00037501">
        <w:rPr>
          <w:rFonts w:cs="Arial"/>
        </w:rPr>
        <w:t>;</w:t>
      </w:r>
      <w:r>
        <w:rPr>
          <w:rFonts w:cs="Arial"/>
        </w:rPr>
        <w:t xml:space="preserve"> and</w:t>
      </w:r>
    </w:p>
    <w:p w:rsidR="00376BC4" w:rsidRDefault="00376BC4" w:rsidP="00495042">
      <w:pPr>
        <w:pStyle w:val="level2"/>
        <w:numPr>
          <w:ilvl w:val="2"/>
          <w:numId w:val="9"/>
        </w:numPr>
        <w:spacing w:before="120" w:line="360" w:lineRule="auto"/>
        <w:ind w:left="1417" w:hanging="992"/>
        <w:rPr>
          <w:rFonts w:cs="Arial"/>
        </w:rPr>
      </w:pPr>
      <w:r w:rsidRPr="00037501">
        <w:rPr>
          <w:rFonts w:cs="Arial"/>
        </w:rPr>
        <w:t xml:space="preserve">arising from or in connection with any of the following third party claims </w:t>
      </w:r>
      <w:r>
        <w:rPr>
          <w:rFonts w:cs="Arial"/>
        </w:rPr>
        <w:t>–</w:t>
      </w:r>
    </w:p>
    <w:p w:rsidR="00376BC4" w:rsidRDefault="00376BC4" w:rsidP="00495042">
      <w:pPr>
        <w:pStyle w:val="Lev4Sub"/>
        <w:widowControl w:val="0"/>
        <w:numPr>
          <w:ilvl w:val="3"/>
          <w:numId w:val="9"/>
        </w:numPr>
        <w:spacing w:before="120"/>
        <w:ind w:left="2552" w:hanging="709"/>
        <w:rPr>
          <w:rFonts w:cs="Arial"/>
        </w:rPr>
      </w:pPr>
      <w:r w:rsidRPr="00037501">
        <w:rPr>
          <w:rFonts w:cs="Arial"/>
        </w:rPr>
        <w:t xml:space="preserve">the death or bodily injury of any agent, employee, business invitee, or business visitor or other person caused by the negligent conduct of the </w:t>
      </w:r>
      <w:r>
        <w:rPr>
          <w:rFonts w:cs="Arial"/>
        </w:rPr>
        <w:t>Consultant</w:t>
      </w:r>
      <w:r w:rsidRPr="00037501">
        <w:rPr>
          <w:rFonts w:cs="Arial"/>
        </w:rPr>
        <w:t xml:space="preserve"> or its Staff</w:t>
      </w:r>
      <w:r>
        <w:rPr>
          <w:rFonts w:cs="Arial"/>
        </w:rPr>
        <w:t>;</w:t>
      </w:r>
    </w:p>
    <w:p w:rsidR="00376BC4" w:rsidRDefault="00376BC4" w:rsidP="00495042">
      <w:pPr>
        <w:pStyle w:val="Lev4Sub"/>
        <w:widowControl w:val="0"/>
        <w:numPr>
          <w:ilvl w:val="3"/>
          <w:numId w:val="9"/>
        </w:numPr>
        <w:spacing w:before="120"/>
        <w:ind w:left="2552" w:hanging="709"/>
        <w:rPr>
          <w:rFonts w:cs="Arial"/>
        </w:rPr>
      </w:pPr>
      <w:r w:rsidRPr="00C75832">
        <w:rPr>
          <w:rFonts w:cs="Arial"/>
        </w:rPr>
        <w:t>damage to property owned or leased by either Party or a Third Party caused by the acts or omissions of the other Party or its Staff; and</w:t>
      </w:r>
    </w:p>
    <w:p w:rsidR="00376BC4" w:rsidRDefault="00376BC4" w:rsidP="00495042">
      <w:pPr>
        <w:pStyle w:val="Lev4Sub"/>
        <w:widowControl w:val="0"/>
        <w:numPr>
          <w:ilvl w:val="3"/>
          <w:numId w:val="9"/>
        </w:numPr>
        <w:spacing w:before="120"/>
        <w:ind w:left="2552" w:hanging="709"/>
        <w:rPr>
          <w:rFonts w:cs="Arial"/>
        </w:rPr>
      </w:pPr>
      <w:r w:rsidRPr="00D56B4B">
        <w:rPr>
          <w:rFonts w:cs="Arial"/>
        </w:rPr>
        <w:t>demands, charges, actions causes of action, or other proceedings asserted against SARS but resulting from an act or omission of the Consultant in its capacity as an employer of its Staff</w:t>
      </w:r>
      <w:r>
        <w:rPr>
          <w:rFonts w:cs="Arial"/>
        </w:rPr>
        <w:t>.</w:t>
      </w:r>
    </w:p>
    <w:p w:rsidR="00376BC4" w:rsidRDefault="00376BC4" w:rsidP="00495042">
      <w:pPr>
        <w:pStyle w:val="level2"/>
        <w:numPr>
          <w:ilvl w:val="0"/>
          <w:numId w:val="0"/>
        </w:numPr>
        <w:spacing w:before="120" w:line="360" w:lineRule="auto"/>
        <w:ind w:left="2552" w:hanging="709"/>
        <w:outlineLvl w:val="3"/>
        <w:rPr>
          <w:rFonts w:cs="Arial"/>
        </w:rPr>
      </w:pPr>
    </w:p>
    <w:p w:rsidR="00376BC4" w:rsidRDefault="00376BC4" w:rsidP="00376BC4">
      <w:pPr>
        <w:pStyle w:val="level1"/>
        <w:widowControl w:val="0"/>
        <w:numPr>
          <w:ilvl w:val="0"/>
          <w:numId w:val="9"/>
        </w:numPr>
        <w:spacing w:before="120" w:line="360" w:lineRule="auto"/>
        <w:ind w:left="567" w:hanging="567"/>
        <w:rPr>
          <w:rFonts w:cs="Arial"/>
        </w:rPr>
      </w:pPr>
      <w:bookmarkStart w:id="176" w:name="_Toc472327951"/>
      <w:r w:rsidRPr="00CF0A67">
        <w:rPr>
          <w:rFonts w:cs="Arial"/>
        </w:rPr>
        <w:t>TAX SET-OFF</w:t>
      </w:r>
      <w:bookmarkEnd w:id="176"/>
    </w:p>
    <w:p w:rsidR="00376BC4" w:rsidRDefault="00376BC4" w:rsidP="00495042">
      <w:pPr>
        <w:pStyle w:val="level2"/>
        <w:numPr>
          <w:ilvl w:val="1"/>
          <w:numId w:val="9"/>
        </w:numPr>
        <w:spacing w:before="120" w:line="360" w:lineRule="auto"/>
        <w:ind w:left="851" w:hanging="851"/>
        <w:rPr>
          <w:rFonts w:cs="Arial"/>
        </w:rPr>
      </w:pPr>
      <w:r w:rsidRPr="00102549">
        <w:rPr>
          <w:rFonts w:cs="Arial"/>
        </w:rPr>
        <w:t>The Consultant acknowledges that it is aware of its obligations as a taxpayer under the Tax Acts and warrants that it will take all reasonable steps to comply with such obligations.</w:t>
      </w:r>
    </w:p>
    <w:p w:rsidR="00376BC4" w:rsidRDefault="00376BC4" w:rsidP="00495042">
      <w:pPr>
        <w:pStyle w:val="level2"/>
        <w:numPr>
          <w:ilvl w:val="1"/>
          <w:numId w:val="9"/>
        </w:numPr>
        <w:spacing w:before="120" w:line="360" w:lineRule="auto"/>
        <w:ind w:left="851" w:hanging="851"/>
        <w:rPr>
          <w:rFonts w:cs="Arial"/>
        </w:rPr>
      </w:pPr>
      <w:r w:rsidRPr="00102549">
        <w:rPr>
          <w:rFonts w:cs="Arial"/>
        </w:rPr>
        <w:t>Should the Consultant default in meeting any of its obligations in terms of any Tax Act which includes without being limited thereto the payment of tax as and when required under the aforesaid Tax Acts, the Consultant acknowledges that SARS may in terms of the provisions of section 179 of the Tax Administration Act, 2011 (Act No. 28 of 2011), withhold and/or set off any amount that is or may be due under this Agreement to the Consultant, in satisfaction of the outstanding tax debt.</w:t>
      </w:r>
    </w:p>
    <w:p w:rsidR="00376BC4" w:rsidRDefault="00376BC4" w:rsidP="00495042">
      <w:pPr>
        <w:pStyle w:val="level2"/>
        <w:numPr>
          <w:ilvl w:val="1"/>
          <w:numId w:val="9"/>
        </w:numPr>
        <w:spacing w:before="120" w:line="360" w:lineRule="auto"/>
        <w:ind w:left="851" w:hanging="851"/>
        <w:rPr>
          <w:rFonts w:cs="Arial"/>
        </w:rPr>
      </w:pPr>
      <w:r w:rsidRPr="00102549">
        <w:rPr>
          <w:rFonts w:cs="Arial"/>
        </w:rPr>
        <w:t>Notwithstanding the right of the Consultant to terminate this Agreement, the Consultant shall not be entitled to terminate this Agreement nor suspend and/or cease the provision of the Services to SARS solely as a result of the above-mentioned withholding and/or set-off by SARS. Should the Consultant attempt to terminate or suspend this Agreement and/or cease the provision of the Services in this regard, same shall constitute a material breach of this Agreement.</w:t>
      </w:r>
    </w:p>
    <w:p w:rsidR="00376BC4" w:rsidRDefault="00376BC4" w:rsidP="00495042">
      <w:pPr>
        <w:pStyle w:val="level2"/>
        <w:numPr>
          <w:ilvl w:val="0"/>
          <w:numId w:val="0"/>
        </w:numPr>
        <w:spacing w:before="120" w:line="360" w:lineRule="auto"/>
        <w:ind w:left="851" w:hanging="851"/>
        <w:rPr>
          <w:rFonts w:cs="Arial"/>
        </w:rPr>
      </w:pPr>
    </w:p>
    <w:p w:rsidR="00376BC4" w:rsidRPr="00CF0A67" w:rsidRDefault="00376BC4" w:rsidP="00376BC4">
      <w:pPr>
        <w:pStyle w:val="level1"/>
        <w:widowControl w:val="0"/>
        <w:numPr>
          <w:ilvl w:val="0"/>
          <w:numId w:val="9"/>
        </w:numPr>
        <w:spacing w:before="120" w:line="360" w:lineRule="auto"/>
        <w:ind w:left="567" w:hanging="567"/>
        <w:rPr>
          <w:rFonts w:cs="Arial"/>
        </w:rPr>
      </w:pPr>
      <w:bookmarkStart w:id="177" w:name="_Ref350287030"/>
      <w:bookmarkStart w:id="178" w:name="_Toc389818217"/>
      <w:bookmarkStart w:id="179" w:name="_Toc472327952"/>
      <w:r w:rsidRPr="00CF0A67">
        <w:rPr>
          <w:rFonts w:cs="Arial"/>
        </w:rPr>
        <w:t>B-BBEE COMPLIANCE</w:t>
      </w:r>
      <w:bookmarkStart w:id="180" w:name="_Ref347933579"/>
      <w:bookmarkEnd w:id="177"/>
      <w:bookmarkEnd w:id="178"/>
      <w:bookmarkEnd w:id="179"/>
    </w:p>
    <w:p w:rsidR="00376BC4" w:rsidRPr="00037501" w:rsidRDefault="00376BC4" w:rsidP="00376BC4">
      <w:pPr>
        <w:pStyle w:val="level2"/>
        <w:numPr>
          <w:ilvl w:val="1"/>
          <w:numId w:val="9"/>
        </w:numPr>
        <w:spacing w:before="120" w:line="360" w:lineRule="auto"/>
        <w:ind w:hanging="997"/>
        <w:rPr>
          <w:rFonts w:cs="Arial"/>
        </w:rPr>
      </w:pPr>
      <w:bookmarkStart w:id="181" w:name="_Ref389813075"/>
      <w:r w:rsidRPr="00037501">
        <w:rPr>
          <w:rFonts w:cs="Arial"/>
        </w:rPr>
        <w:t xml:space="preserve">The </w:t>
      </w:r>
      <w:r>
        <w:rPr>
          <w:rFonts w:cs="Arial"/>
        </w:rPr>
        <w:t>Consultant</w:t>
      </w:r>
      <w:r w:rsidRPr="00037501">
        <w:rPr>
          <w:rFonts w:cs="Arial"/>
        </w:rPr>
        <w:t xml:space="preserve"> warrants that as </w:t>
      </w:r>
      <w:r>
        <w:rPr>
          <w:rFonts w:cs="Arial"/>
        </w:rPr>
        <w:t>of</w:t>
      </w:r>
      <w:r w:rsidRPr="00037501">
        <w:rPr>
          <w:rFonts w:cs="Arial"/>
        </w:rPr>
        <w:t xml:space="preserve"> the Effective Date it is in possession of </w:t>
      </w:r>
      <w:r w:rsidRPr="00037501">
        <w:rPr>
          <w:rFonts w:cs="Arial"/>
        </w:rPr>
        <w:lastRenderedPageBreak/>
        <w:t>a valid B-BBEE Certificate and shall for the duration of this Agreement use its best endeavours to maintain and/or improve on its current B-BBEE level as set out in the B-BBEE certificate.</w:t>
      </w:r>
      <w:bookmarkEnd w:id="180"/>
      <w:bookmarkEnd w:id="181"/>
    </w:p>
    <w:p w:rsidR="00376BC4" w:rsidRPr="00037501" w:rsidRDefault="00376BC4" w:rsidP="00376BC4">
      <w:pPr>
        <w:pStyle w:val="level2"/>
        <w:numPr>
          <w:ilvl w:val="1"/>
          <w:numId w:val="9"/>
        </w:numPr>
        <w:spacing w:before="120" w:line="360" w:lineRule="auto"/>
        <w:ind w:hanging="997"/>
        <w:rPr>
          <w:rFonts w:cs="Arial"/>
        </w:rPr>
      </w:pPr>
      <w:r w:rsidRPr="00037501">
        <w:rPr>
          <w:rFonts w:cs="Arial"/>
        </w:rPr>
        <w:t xml:space="preserve">The </w:t>
      </w:r>
      <w:r>
        <w:rPr>
          <w:rFonts w:cs="Arial"/>
        </w:rPr>
        <w:t>Consultant</w:t>
      </w:r>
      <w:r w:rsidRPr="00037501">
        <w:rPr>
          <w:rFonts w:cs="Arial"/>
        </w:rPr>
        <w:t xml:space="preserve"> shall be required to provide a Verification Certificate to </w:t>
      </w:r>
      <w:r>
        <w:rPr>
          <w:rFonts w:cs="Arial"/>
        </w:rPr>
        <w:t>SARS</w:t>
      </w:r>
      <w:r w:rsidRPr="00037501">
        <w:rPr>
          <w:rFonts w:cs="Arial"/>
        </w:rPr>
        <w:t xml:space="preserve"> on an annual basis on each anniversary of the Effective Date and prior to the expiry of the </w:t>
      </w:r>
      <w:r>
        <w:rPr>
          <w:rFonts w:cs="Arial"/>
        </w:rPr>
        <w:t>Consultant</w:t>
      </w:r>
      <w:r w:rsidRPr="00037501">
        <w:rPr>
          <w:rFonts w:cs="Arial"/>
        </w:rPr>
        <w:t xml:space="preserve">'s previous certificate submitted to </w:t>
      </w:r>
      <w:r>
        <w:rPr>
          <w:rFonts w:cs="Arial"/>
        </w:rPr>
        <w:t>SARS</w:t>
      </w:r>
      <w:r w:rsidRPr="00037501">
        <w:rPr>
          <w:rFonts w:cs="Arial"/>
        </w:rPr>
        <w:t>.</w:t>
      </w:r>
    </w:p>
    <w:p w:rsidR="00376BC4" w:rsidRPr="00037501" w:rsidRDefault="00376BC4" w:rsidP="00376BC4">
      <w:pPr>
        <w:pStyle w:val="level2"/>
        <w:numPr>
          <w:ilvl w:val="1"/>
          <w:numId w:val="9"/>
        </w:numPr>
        <w:spacing w:before="120" w:line="360" w:lineRule="auto"/>
        <w:ind w:hanging="997"/>
        <w:rPr>
          <w:rFonts w:cs="Arial"/>
        </w:rPr>
      </w:pPr>
      <w:r>
        <w:rPr>
          <w:rFonts w:cs="Arial"/>
        </w:rPr>
        <w:t>SARS</w:t>
      </w:r>
      <w:r w:rsidRPr="00037501">
        <w:rPr>
          <w:rFonts w:cs="Arial"/>
        </w:rPr>
        <w:t xml:space="preserve"> may, at its own cost and in its sole discretion, audit (whether by internal or external auditors) all information provided by the </w:t>
      </w:r>
      <w:r>
        <w:rPr>
          <w:rFonts w:cs="Arial"/>
        </w:rPr>
        <w:t>Consultant</w:t>
      </w:r>
      <w:r w:rsidRPr="00037501">
        <w:rPr>
          <w:rFonts w:cs="Arial"/>
        </w:rPr>
        <w:t xml:space="preserve"> in terms of this </w:t>
      </w:r>
      <w:r w:rsidRPr="00D30F8E">
        <w:rPr>
          <w:rFonts w:cs="Arial"/>
          <w:b/>
        </w:rPr>
        <w:t xml:space="preserve">clause </w:t>
      </w:r>
      <w:r>
        <w:rPr>
          <w:rFonts w:cs="Arial"/>
          <w:b/>
        </w:rPr>
        <w:fldChar w:fldCharType="begin"/>
      </w:r>
      <w:r>
        <w:rPr>
          <w:rFonts w:cs="Arial"/>
          <w:b/>
        </w:rPr>
        <w:instrText xml:space="preserve"> REF _Ref350287030 \r \h </w:instrText>
      </w:r>
      <w:r>
        <w:rPr>
          <w:rFonts w:cs="Arial"/>
          <w:b/>
        </w:rPr>
      </w:r>
      <w:r>
        <w:rPr>
          <w:rFonts w:cs="Arial"/>
          <w:b/>
        </w:rPr>
        <w:fldChar w:fldCharType="separate"/>
      </w:r>
      <w:r w:rsidR="00971167">
        <w:rPr>
          <w:rFonts w:cs="Arial"/>
          <w:b/>
        </w:rPr>
        <w:t>19</w:t>
      </w:r>
      <w:r>
        <w:rPr>
          <w:rFonts w:cs="Arial"/>
          <w:b/>
        </w:rPr>
        <w:fldChar w:fldCharType="end"/>
      </w:r>
      <w:r w:rsidRPr="00AF4478">
        <w:rPr>
          <w:rFonts w:cs="Arial"/>
        </w:rPr>
        <w:t xml:space="preserve">, provided that where such audit exercise reveals </w:t>
      </w:r>
      <w:r>
        <w:rPr>
          <w:rFonts w:cs="Arial"/>
        </w:rPr>
        <w:t xml:space="preserve">material </w:t>
      </w:r>
      <w:r w:rsidRPr="00AF4478">
        <w:rPr>
          <w:rFonts w:cs="Arial"/>
        </w:rPr>
        <w:t xml:space="preserve">discrepancies and </w:t>
      </w:r>
      <w:r>
        <w:rPr>
          <w:rFonts w:cs="Arial"/>
        </w:rPr>
        <w:t xml:space="preserve">material </w:t>
      </w:r>
      <w:r w:rsidRPr="00AF4478">
        <w:rPr>
          <w:rFonts w:cs="Arial"/>
        </w:rPr>
        <w:t xml:space="preserve">inaccuracies in the information provided by the </w:t>
      </w:r>
      <w:r>
        <w:rPr>
          <w:rFonts w:cs="Arial"/>
        </w:rPr>
        <w:t>Consultant</w:t>
      </w:r>
      <w:r w:rsidRPr="00AF4478">
        <w:rPr>
          <w:rFonts w:cs="Arial"/>
        </w:rPr>
        <w:t xml:space="preserve"> to </w:t>
      </w:r>
      <w:r>
        <w:rPr>
          <w:rFonts w:cs="Arial"/>
        </w:rPr>
        <w:t>SARS</w:t>
      </w:r>
      <w:r w:rsidRPr="00AF4478">
        <w:rPr>
          <w:rFonts w:cs="Arial"/>
        </w:rPr>
        <w:t xml:space="preserve"> (other than for minor or insubstantial discrepancies), the </w:t>
      </w:r>
      <w:r>
        <w:rPr>
          <w:rFonts w:cs="Arial"/>
        </w:rPr>
        <w:t xml:space="preserve">reasonable and necessary </w:t>
      </w:r>
      <w:r w:rsidRPr="00AF4478">
        <w:rPr>
          <w:rFonts w:cs="Arial"/>
        </w:rPr>
        <w:t>cost</w:t>
      </w:r>
      <w:r>
        <w:rPr>
          <w:rFonts w:cs="Arial"/>
        </w:rPr>
        <w:t>s</w:t>
      </w:r>
      <w:r w:rsidRPr="00AF4478">
        <w:rPr>
          <w:rFonts w:cs="Arial"/>
        </w:rPr>
        <w:t xml:space="preserve"> of such audit shall be </w:t>
      </w:r>
      <w:r>
        <w:rPr>
          <w:rFonts w:cs="Arial"/>
        </w:rPr>
        <w:t xml:space="preserve">agreed by the Parties and </w:t>
      </w:r>
      <w:r w:rsidRPr="00AF4478">
        <w:rPr>
          <w:rFonts w:cs="Arial"/>
        </w:rPr>
        <w:t xml:space="preserve">borne by the </w:t>
      </w:r>
      <w:r>
        <w:rPr>
          <w:rFonts w:cs="Arial"/>
        </w:rPr>
        <w:t>Consultant</w:t>
      </w:r>
      <w:r w:rsidRPr="00037501">
        <w:rPr>
          <w:rFonts w:cs="Arial"/>
        </w:rPr>
        <w:t>.</w:t>
      </w:r>
    </w:p>
    <w:p w:rsidR="00376BC4" w:rsidRPr="00AF4478" w:rsidRDefault="00376BC4" w:rsidP="00376BC4">
      <w:pPr>
        <w:pStyle w:val="level2"/>
        <w:numPr>
          <w:ilvl w:val="1"/>
          <w:numId w:val="9"/>
        </w:numPr>
        <w:spacing w:before="120" w:line="360" w:lineRule="auto"/>
        <w:ind w:hanging="997"/>
        <w:rPr>
          <w:rFonts w:cs="Arial"/>
        </w:rPr>
      </w:pPr>
      <w:r w:rsidRPr="00037501">
        <w:rPr>
          <w:rFonts w:cs="Arial"/>
        </w:rPr>
        <w:t xml:space="preserve">In the event that the </w:t>
      </w:r>
      <w:r>
        <w:rPr>
          <w:rFonts w:cs="Arial"/>
        </w:rPr>
        <w:t>Consultant</w:t>
      </w:r>
      <w:r w:rsidRPr="00037501">
        <w:rPr>
          <w:rFonts w:cs="Arial"/>
        </w:rPr>
        <w:t>, at any time during the term of this</w:t>
      </w:r>
      <w:r>
        <w:rPr>
          <w:rFonts w:cs="Arial"/>
        </w:rPr>
        <w:t xml:space="preserve"> </w:t>
      </w:r>
      <w:r w:rsidRPr="00037501">
        <w:rPr>
          <w:rFonts w:cs="Arial"/>
        </w:rPr>
        <w:t xml:space="preserve">Agreement, undergoes any corporate or internal restructuring or change which has (or, is reasonably likely to have) a negative impact on its B-BBEE Status (as per the BEE Verification Certificate required to be lodged from time to time in terms of this Agreement) or, undertakes any contractual commitment to do so, the </w:t>
      </w:r>
      <w:r>
        <w:rPr>
          <w:rFonts w:cs="Arial"/>
        </w:rPr>
        <w:t>Consultant</w:t>
      </w:r>
      <w:r w:rsidRPr="00037501">
        <w:rPr>
          <w:rFonts w:cs="Arial"/>
        </w:rPr>
        <w:t xml:space="preserve"> shall be required to notify </w:t>
      </w:r>
      <w:r>
        <w:rPr>
          <w:rFonts w:cs="Arial"/>
        </w:rPr>
        <w:t>SARS</w:t>
      </w:r>
      <w:r w:rsidRPr="00037501">
        <w:rPr>
          <w:rFonts w:cs="Arial"/>
        </w:rPr>
        <w:t xml:space="preserve"> thereof forthwith, providing full details of the impact (or anticipated impact) of such restructuring or change (or proposed restructuring or change) shall have on each element of the </w:t>
      </w:r>
      <w:r>
        <w:rPr>
          <w:rFonts w:cs="Arial"/>
        </w:rPr>
        <w:t>Consultant</w:t>
      </w:r>
      <w:r w:rsidRPr="00037501">
        <w:rPr>
          <w:rFonts w:cs="Arial"/>
        </w:rPr>
        <w:t xml:space="preserve">'s generic scorecard. Such notice shall be in a form of written confirmation to this effect from a Verification Agency and the steps that shall be taken by the </w:t>
      </w:r>
      <w:r>
        <w:rPr>
          <w:rFonts w:cs="Arial"/>
        </w:rPr>
        <w:t>Consultant</w:t>
      </w:r>
      <w:r w:rsidRPr="00037501">
        <w:rPr>
          <w:rFonts w:cs="Arial"/>
        </w:rPr>
        <w:t xml:space="preserve"> to regain a B-BBEE status level in compliance with its obligations under </w:t>
      </w:r>
      <w:r w:rsidRPr="00D30F8E">
        <w:rPr>
          <w:rFonts w:cs="Arial"/>
          <w:b/>
        </w:rPr>
        <w:t xml:space="preserve">clause </w:t>
      </w:r>
      <w:r w:rsidRPr="00D30F8E">
        <w:rPr>
          <w:rFonts w:cs="Arial"/>
          <w:b/>
        </w:rPr>
        <w:fldChar w:fldCharType="begin"/>
      </w:r>
      <w:r w:rsidRPr="00D30F8E">
        <w:rPr>
          <w:rFonts w:cs="Arial"/>
          <w:b/>
        </w:rPr>
        <w:instrText xml:space="preserve"> REF _Ref389813075 \r \h  \* MERGEFORMAT </w:instrText>
      </w:r>
      <w:r w:rsidRPr="00D30F8E">
        <w:rPr>
          <w:rFonts w:cs="Arial"/>
          <w:b/>
        </w:rPr>
      </w:r>
      <w:r w:rsidRPr="00D30F8E">
        <w:rPr>
          <w:rFonts w:cs="Arial"/>
          <w:b/>
        </w:rPr>
        <w:fldChar w:fldCharType="separate"/>
      </w:r>
      <w:r w:rsidR="00971167">
        <w:rPr>
          <w:rFonts w:cs="Arial"/>
          <w:b/>
        </w:rPr>
        <w:t>19.1</w:t>
      </w:r>
      <w:r w:rsidRPr="00D30F8E">
        <w:rPr>
          <w:rFonts w:cs="Arial"/>
          <w:b/>
        </w:rPr>
        <w:fldChar w:fldCharType="end"/>
      </w:r>
      <w:r w:rsidRPr="00AF4478">
        <w:rPr>
          <w:rFonts w:cs="Arial"/>
        </w:rPr>
        <w:t xml:space="preserve"> above.</w:t>
      </w:r>
    </w:p>
    <w:p w:rsidR="00376BC4" w:rsidRDefault="00376BC4" w:rsidP="00376BC4">
      <w:pPr>
        <w:pStyle w:val="level2"/>
        <w:numPr>
          <w:ilvl w:val="1"/>
          <w:numId w:val="9"/>
        </w:numPr>
        <w:spacing w:before="120" w:line="360" w:lineRule="auto"/>
        <w:ind w:hanging="997"/>
        <w:rPr>
          <w:rFonts w:cs="Arial"/>
        </w:rPr>
      </w:pPr>
      <w:r w:rsidRPr="00037501">
        <w:rPr>
          <w:rFonts w:cs="Arial"/>
        </w:rPr>
        <w:t xml:space="preserve">A failure to provide a certified copy of its BEE rating status or a failure to comply with the provisions of this </w:t>
      </w:r>
      <w:r w:rsidRPr="00D30F8E">
        <w:rPr>
          <w:rFonts w:cs="Arial"/>
          <w:b/>
        </w:rPr>
        <w:t xml:space="preserve">clause </w:t>
      </w:r>
      <w:r>
        <w:rPr>
          <w:rFonts w:cs="Arial"/>
          <w:b/>
        </w:rPr>
        <w:fldChar w:fldCharType="begin"/>
      </w:r>
      <w:r>
        <w:rPr>
          <w:rFonts w:cs="Arial"/>
          <w:b/>
        </w:rPr>
        <w:instrText xml:space="preserve"> REF _Ref350287030 \r \h </w:instrText>
      </w:r>
      <w:r>
        <w:rPr>
          <w:rFonts w:cs="Arial"/>
          <w:b/>
        </w:rPr>
      </w:r>
      <w:r>
        <w:rPr>
          <w:rFonts w:cs="Arial"/>
          <w:b/>
        </w:rPr>
        <w:fldChar w:fldCharType="separate"/>
      </w:r>
      <w:r w:rsidR="00971167">
        <w:rPr>
          <w:rFonts w:cs="Arial"/>
          <w:b/>
        </w:rPr>
        <w:t>19</w:t>
      </w:r>
      <w:r>
        <w:rPr>
          <w:rFonts w:cs="Arial"/>
          <w:b/>
        </w:rPr>
        <w:fldChar w:fldCharType="end"/>
      </w:r>
      <w:r w:rsidRPr="00AF4478">
        <w:rPr>
          <w:rFonts w:cs="Arial"/>
        </w:rPr>
        <w:t xml:space="preserve"> shall entitle </w:t>
      </w:r>
      <w:r>
        <w:rPr>
          <w:rFonts w:cs="Arial"/>
        </w:rPr>
        <w:t>SARS</w:t>
      </w:r>
      <w:r w:rsidRPr="00AF4478">
        <w:rPr>
          <w:rFonts w:cs="Arial"/>
        </w:rPr>
        <w:t xml:space="preserve"> to terminate the Agreement with 1 (one) month</w:t>
      </w:r>
      <w:r>
        <w:rPr>
          <w:rFonts w:cs="Arial"/>
        </w:rPr>
        <w:t>s</w:t>
      </w:r>
      <w:r w:rsidRPr="00AF4478">
        <w:rPr>
          <w:rFonts w:cs="Arial"/>
        </w:rPr>
        <w:t xml:space="preserve">’ notice to the </w:t>
      </w:r>
      <w:r>
        <w:rPr>
          <w:rFonts w:cs="Arial"/>
        </w:rPr>
        <w:t>Consultant</w:t>
      </w:r>
      <w:r w:rsidRPr="00AF4478">
        <w:rPr>
          <w:rFonts w:cs="Arial"/>
        </w:rPr>
        <w:t>.</w:t>
      </w:r>
    </w:p>
    <w:p w:rsidR="00376BC4" w:rsidRDefault="00376BC4" w:rsidP="00376BC4">
      <w:pPr>
        <w:pStyle w:val="level5"/>
        <w:numPr>
          <w:ilvl w:val="0"/>
          <w:numId w:val="0"/>
        </w:numPr>
        <w:spacing w:before="120" w:line="360" w:lineRule="auto"/>
        <w:ind w:left="1437" w:hanging="870"/>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182" w:name="_Ref361901158"/>
      <w:bookmarkStart w:id="183" w:name="_Ref389813104"/>
      <w:bookmarkStart w:id="184" w:name="_Toc389818218"/>
      <w:bookmarkStart w:id="185" w:name="_Toc472327953"/>
      <w:bookmarkStart w:id="186" w:name="_Toc35047548"/>
      <w:bookmarkStart w:id="187" w:name="_Toc38248704"/>
      <w:r w:rsidRPr="00CF0A67">
        <w:rPr>
          <w:rFonts w:cs="Arial"/>
        </w:rPr>
        <w:t>L</w:t>
      </w:r>
      <w:bookmarkEnd w:id="182"/>
      <w:r w:rsidRPr="000503AC">
        <w:rPr>
          <w:rFonts w:cs="Arial"/>
        </w:rPr>
        <w:t>IMITATION OF LIABILITY</w:t>
      </w:r>
      <w:bookmarkStart w:id="188" w:name="_Ref39476904"/>
      <w:bookmarkStart w:id="189" w:name="_Ref130038726"/>
      <w:bookmarkEnd w:id="183"/>
      <w:bookmarkEnd w:id="184"/>
      <w:bookmarkEnd w:id="185"/>
    </w:p>
    <w:p w:rsidR="00376BC4" w:rsidRPr="000503AC" w:rsidRDefault="00376BC4" w:rsidP="00495042">
      <w:pPr>
        <w:pStyle w:val="level2"/>
        <w:numPr>
          <w:ilvl w:val="1"/>
          <w:numId w:val="9"/>
        </w:numPr>
        <w:spacing w:before="120" w:line="360" w:lineRule="auto"/>
        <w:ind w:left="851" w:hanging="851"/>
        <w:rPr>
          <w:rFonts w:cs="Arial"/>
        </w:rPr>
      </w:pPr>
      <w:r w:rsidRPr="00037501">
        <w:rPr>
          <w:rFonts w:eastAsia="MS Mincho" w:cs="Arial"/>
        </w:rPr>
        <w:t xml:space="preserve">The Parties agree that, in the event of </w:t>
      </w:r>
      <w:r w:rsidRPr="000503AC">
        <w:rPr>
          <w:rFonts w:cs="Arial"/>
        </w:rPr>
        <w:t xml:space="preserve">a breach of any of the provisions of the </w:t>
      </w:r>
      <w:r w:rsidRPr="000503AC">
        <w:rPr>
          <w:rFonts w:cs="Arial"/>
        </w:rPr>
        <w:lastRenderedPageBreak/>
        <w:t>Agreement, the defaulting Party shall be liable to the other Party for all losses which constitute direct damages</w:t>
      </w:r>
      <w:r>
        <w:rPr>
          <w:rFonts w:cs="Arial"/>
        </w:rPr>
        <w:t>, which losses shall not exceed the total contract price.</w:t>
      </w:r>
      <w:bookmarkStart w:id="190" w:name="_Ref174874903"/>
    </w:p>
    <w:p w:rsidR="00376BC4" w:rsidRPr="00495042" w:rsidRDefault="00376BC4" w:rsidP="00495042">
      <w:pPr>
        <w:pStyle w:val="level2"/>
        <w:numPr>
          <w:ilvl w:val="1"/>
          <w:numId w:val="9"/>
        </w:numPr>
        <w:spacing w:before="120" w:line="360" w:lineRule="auto"/>
        <w:ind w:left="851" w:hanging="851"/>
        <w:rPr>
          <w:rFonts w:eastAsia="MS Mincho" w:cs="Arial"/>
        </w:rPr>
      </w:pPr>
      <w:bookmarkStart w:id="191" w:name="_Ref469405806"/>
      <w:r w:rsidRPr="00495042">
        <w:rPr>
          <w:rFonts w:eastAsia="MS Mincho" w:cs="Arial"/>
        </w:rPr>
        <w:t xml:space="preserve">Subject to </w:t>
      </w:r>
      <w:r w:rsidRPr="00495042">
        <w:rPr>
          <w:rFonts w:eastAsia="MS Mincho" w:cs="Arial"/>
          <w:b/>
        </w:rPr>
        <w:t xml:space="preserve">clause </w:t>
      </w:r>
      <w:r w:rsidRPr="00495042">
        <w:rPr>
          <w:rFonts w:eastAsia="MS Mincho" w:cs="Arial"/>
          <w:b/>
        </w:rPr>
        <w:fldChar w:fldCharType="begin"/>
      </w:r>
      <w:r w:rsidRPr="00495042">
        <w:rPr>
          <w:rFonts w:eastAsia="MS Mincho" w:cs="Arial"/>
          <w:b/>
        </w:rPr>
        <w:instrText xml:space="preserve"> REF _Ref389755241 \r \h </w:instrText>
      </w:r>
      <w:r w:rsidR="00495042">
        <w:rPr>
          <w:rFonts w:eastAsia="MS Mincho" w:cs="Arial"/>
          <w:b/>
        </w:rPr>
        <w:instrText xml:space="preserve"> \* MERGEFORMAT </w:instrText>
      </w:r>
      <w:r w:rsidRPr="00495042">
        <w:rPr>
          <w:rFonts w:eastAsia="MS Mincho" w:cs="Arial"/>
          <w:b/>
        </w:rPr>
      </w:r>
      <w:r w:rsidRPr="00495042">
        <w:rPr>
          <w:rFonts w:eastAsia="MS Mincho" w:cs="Arial"/>
          <w:b/>
        </w:rPr>
        <w:fldChar w:fldCharType="separate"/>
      </w:r>
      <w:r w:rsidR="00971167">
        <w:rPr>
          <w:rFonts w:eastAsia="MS Mincho" w:cs="Arial"/>
          <w:b/>
        </w:rPr>
        <w:t>21</w:t>
      </w:r>
      <w:r w:rsidRPr="00495042">
        <w:rPr>
          <w:rFonts w:eastAsia="MS Mincho" w:cs="Arial"/>
          <w:b/>
        </w:rPr>
        <w:fldChar w:fldCharType="end"/>
      </w:r>
      <w:r w:rsidRPr="00495042">
        <w:rPr>
          <w:rFonts w:eastAsia="MS Mincho" w:cs="Arial"/>
        </w:rPr>
        <w:t xml:space="preserve"> below, the Parties agree that, in the event of a breach of any of the provisions of the Agreement, the defaulting Party shall not be liable to the other Party for any losses which constitute indirect, special and/or consequential damages.</w:t>
      </w:r>
      <w:bookmarkStart w:id="192" w:name="_Ref64707920"/>
      <w:bookmarkStart w:id="193" w:name="_Ref39476905"/>
      <w:bookmarkEnd w:id="190"/>
      <w:bookmarkEnd w:id="191"/>
    </w:p>
    <w:p w:rsidR="00376BC4" w:rsidRPr="00DA0A4B" w:rsidRDefault="00376BC4" w:rsidP="00495042">
      <w:pPr>
        <w:pStyle w:val="level2"/>
        <w:numPr>
          <w:ilvl w:val="1"/>
          <w:numId w:val="9"/>
        </w:numPr>
        <w:spacing w:before="120" w:line="360" w:lineRule="auto"/>
        <w:ind w:left="851" w:hanging="851"/>
        <w:rPr>
          <w:rFonts w:eastAsia="MS Mincho" w:cs="Arial"/>
        </w:rPr>
      </w:pPr>
      <w:bookmarkStart w:id="194" w:name="_Ref389813127"/>
      <w:r w:rsidRPr="00495042">
        <w:rPr>
          <w:rFonts w:eastAsia="MS Mincho" w:cs="Arial"/>
        </w:rPr>
        <w:t xml:space="preserve">Notwithstanding anything to the contrary set forth in </w:t>
      </w:r>
      <w:r w:rsidRPr="00495042">
        <w:rPr>
          <w:rFonts w:eastAsia="MS Mincho" w:cs="Arial"/>
          <w:b/>
        </w:rPr>
        <w:t xml:space="preserve">clause </w:t>
      </w:r>
      <w:r w:rsidRPr="00495042">
        <w:rPr>
          <w:rFonts w:eastAsia="MS Mincho" w:cs="Arial"/>
          <w:b/>
        </w:rPr>
        <w:fldChar w:fldCharType="begin"/>
      </w:r>
      <w:r w:rsidRPr="00495042">
        <w:rPr>
          <w:rFonts w:eastAsia="MS Mincho" w:cs="Arial"/>
          <w:b/>
        </w:rPr>
        <w:instrText xml:space="preserve"> REF _Ref469405806 \r \h </w:instrText>
      </w:r>
      <w:r w:rsidR="00495042">
        <w:rPr>
          <w:rFonts w:eastAsia="MS Mincho" w:cs="Arial"/>
          <w:b/>
        </w:rPr>
        <w:instrText xml:space="preserve"> \* MERGEFORMAT </w:instrText>
      </w:r>
      <w:r w:rsidRPr="00495042">
        <w:rPr>
          <w:rFonts w:eastAsia="MS Mincho" w:cs="Arial"/>
          <w:b/>
        </w:rPr>
      </w:r>
      <w:r w:rsidRPr="00495042">
        <w:rPr>
          <w:rFonts w:eastAsia="MS Mincho" w:cs="Arial"/>
          <w:b/>
        </w:rPr>
        <w:fldChar w:fldCharType="separate"/>
      </w:r>
      <w:r w:rsidR="00971167">
        <w:rPr>
          <w:rFonts w:eastAsia="MS Mincho" w:cs="Arial"/>
          <w:b/>
        </w:rPr>
        <w:t>20.2</w:t>
      </w:r>
      <w:r w:rsidRPr="00495042">
        <w:rPr>
          <w:rFonts w:eastAsia="MS Mincho" w:cs="Arial"/>
          <w:b/>
        </w:rPr>
        <w:fldChar w:fldCharType="end"/>
      </w:r>
      <w:r w:rsidRPr="00495042">
        <w:rPr>
          <w:rFonts w:eastAsia="MS Mincho" w:cs="Arial"/>
        </w:rPr>
        <w:t xml:space="preserve"> above or the Agreement in general, the Consultant</w:t>
      </w:r>
      <w:r w:rsidRPr="00AF4478">
        <w:rPr>
          <w:rFonts w:eastAsia="MS Mincho" w:cs="Arial"/>
        </w:rPr>
        <w:t xml:space="preserve"> shall be liable to </w:t>
      </w:r>
      <w:r>
        <w:rPr>
          <w:rFonts w:eastAsia="MS Mincho" w:cs="Arial"/>
        </w:rPr>
        <w:t>SARS</w:t>
      </w:r>
      <w:r w:rsidRPr="00AF4478">
        <w:rPr>
          <w:rFonts w:eastAsia="MS Mincho" w:cs="Arial"/>
        </w:rPr>
        <w:t xml:space="preserve"> for </w:t>
      </w:r>
      <w:bookmarkEnd w:id="192"/>
      <w:bookmarkEnd w:id="194"/>
      <w:r>
        <w:rPr>
          <w:rFonts w:eastAsia="MS Mincho" w:cs="Arial"/>
        </w:rPr>
        <w:t>l</w:t>
      </w:r>
      <w:r w:rsidRPr="00AF4478">
        <w:rPr>
          <w:rFonts w:eastAsia="MS Mincho" w:cs="Arial"/>
        </w:rPr>
        <w:t>osses</w:t>
      </w:r>
      <w:r w:rsidRPr="00495042">
        <w:rPr>
          <w:rFonts w:eastAsia="MS Mincho" w:cs="Arial"/>
        </w:rPr>
        <w:t xml:space="preserve"> which arise out of their dishonesty, fraud, or wilful misconduct regardless of whether such Losses</w:t>
      </w:r>
      <w:r w:rsidRPr="00DA0A4B">
        <w:rPr>
          <w:rFonts w:eastAsia="MS Mincho" w:cs="Arial"/>
        </w:rPr>
        <w:t xml:space="preserve"> arise out of contract or </w:t>
      </w:r>
      <w:r w:rsidRPr="00495042">
        <w:rPr>
          <w:rFonts w:eastAsia="MS Mincho" w:cs="Arial"/>
        </w:rPr>
        <w:t>delict</w:t>
      </w:r>
      <w:r w:rsidRPr="00DA0A4B">
        <w:rPr>
          <w:rFonts w:eastAsia="MS Mincho" w:cs="Arial"/>
        </w:rPr>
        <w:t>.</w:t>
      </w:r>
      <w:bookmarkStart w:id="195" w:name="_Ref178129565"/>
      <w:bookmarkEnd w:id="186"/>
      <w:bookmarkEnd w:id="187"/>
      <w:bookmarkEnd w:id="188"/>
      <w:bookmarkEnd w:id="189"/>
      <w:bookmarkEnd w:id="193"/>
    </w:p>
    <w:p w:rsidR="00376BC4" w:rsidRPr="00037501" w:rsidRDefault="00376BC4" w:rsidP="00376BC4">
      <w:pPr>
        <w:pStyle w:val="level5"/>
        <w:numPr>
          <w:ilvl w:val="0"/>
          <w:numId w:val="0"/>
        </w:numPr>
        <w:spacing w:before="120" w:line="360" w:lineRule="auto"/>
        <w:ind w:left="1281"/>
        <w:rPr>
          <w:rFonts w:eastAsia="MS Mincho"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196" w:name="_Ref389755241"/>
      <w:bookmarkStart w:id="197" w:name="_Ref389813205"/>
      <w:bookmarkStart w:id="198" w:name="_Toc389818219"/>
      <w:bookmarkStart w:id="199" w:name="_Toc472327954"/>
      <w:r w:rsidRPr="000503AC">
        <w:rPr>
          <w:rFonts w:cs="Arial"/>
        </w:rPr>
        <w:t>BREACH AND TERMINATION</w:t>
      </w:r>
      <w:bookmarkStart w:id="200" w:name="_Ref134521757"/>
      <w:bookmarkEnd w:id="195"/>
      <w:bookmarkEnd w:id="196"/>
      <w:bookmarkEnd w:id="197"/>
      <w:bookmarkEnd w:id="198"/>
      <w:bookmarkEnd w:id="199"/>
    </w:p>
    <w:p w:rsidR="00376BC4" w:rsidRPr="00037501" w:rsidRDefault="00376BC4" w:rsidP="00495042">
      <w:pPr>
        <w:pStyle w:val="level2"/>
        <w:numPr>
          <w:ilvl w:val="1"/>
          <w:numId w:val="9"/>
        </w:numPr>
        <w:spacing w:before="120" w:line="360" w:lineRule="auto"/>
        <w:ind w:left="851" w:hanging="851"/>
        <w:rPr>
          <w:rFonts w:cs="Arial"/>
        </w:rPr>
      </w:pPr>
      <w:r w:rsidRPr="00037501">
        <w:rPr>
          <w:rFonts w:cs="Arial"/>
        </w:rPr>
        <w:t xml:space="preserve">If a Party ("Defaulting Party") commits any breach of this Agreement and fails to remedy such breach within 14 (fourteen) business days ("Notice Period") of written notice requiring the breach to be remedied, then the Party giving the notice ("Aggrieved Party") shall be entitled, at its option </w:t>
      </w:r>
      <w:bookmarkEnd w:id="200"/>
      <w:r w:rsidRPr="00037501">
        <w:rPr>
          <w:rFonts w:cs="Arial"/>
        </w:rPr>
        <w:t>–</w:t>
      </w:r>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t>to claim immediate specific performance of any of the Defaulting Party's obligations under this Agreement, with or without claiming damages, whether or not such obligation has fallen due for performance and to require the Defaulting Party to provide security to the satisfaction of the Aggrieved Party for the Defaulting Party's obligations; or</w:t>
      </w:r>
    </w:p>
    <w:p w:rsidR="00376BC4" w:rsidRDefault="00376BC4" w:rsidP="00495042">
      <w:pPr>
        <w:pStyle w:val="level2"/>
        <w:numPr>
          <w:ilvl w:val="2"/>
          <w:numId w:val="9"/>
        </w:numPr>
        <w:spacing w:before="120" w:line="360" w:lineRule="auto"/>
        <w:ind w:left="1417" w:hanging="992"/>
        <w:rPr>
          <w:rFonts w:cs="Arial"/>
        </w:rPr>
      </w:pPr>
      <w:r w:rsidRPr="00037501">
        <w:rPr>
          <w:rFonts w:cs="Arial"/>
        </w:rPr>
        <w:t>to cancel this Agreement, with or without claiming damages, in which case written notice of the cancellation shall be given to the Defaulting Party, and the cancellation shall take effect on the giving of the notice.</w:t>
      </w:r>
    </w:p>
    <w:p w:rsidR="00376BC4" w:rsidRPr="00037501" w:rsidRDefault="00376BC4" w:rsidP="00495042">
      <w:pPr>
        <w:pStyle w:val="level2"/>
        <w:numPr>
          <w:ilvl w:val="1"/>
          <w:numId w:val="9"/>
        </w:numPr>
        <w:spacing w:before="120" w:line="360" w:lineRule="auto"/>
        <w:ind w:left="851" w:hanging="851"/>
        <w:rPr>
          <w:rFonts w:cs="Arial"/>
        </w:rPr>
      </w:pPr>
      <w:r w:rsidRPr="00037501">
        <w:rPr>
          <w:rFonts w:cs="Arial"/>
        </w:rPr>
        <w:t xml:space="preserve">The </w:t>
      </w:r>
      <w:r>
        <w:rPr>
          <w:rFonts w:cs="Arial"/>
        </w:rPr>
        <w:t>Consultant</w:t>
      </w:r>
      <w:r w:rsidRPr="00037501">
        <w:rPr>
          <w:rFonts w:cs="Arial"/>
        </w:rPr>
        <w:t xml:space="preserve"> shall only be entitled to cancel this Agreement if the breach is a material breach. A breach shall be deemed to be a material breach if-</w:t>
      </w:r>
    </w:p>
    <w:p w:rsidR="00376BC4" w:rsidRPr="00037501" w:rsidRDefault="00376BC4" w:rsidP="00495042">
      <w:pPr>
        <w:pStyle w:val="level2"/>
        <w:numPr>
          <w:ilvl w:val="2"/>
          <w:numId w:val="9"/>
        </w:numPr>
        <w:spacing w:before="120" w:line="360" w:lineRule="auto"/>
        <w:ind w:left="1417" w:hanging="992"/>
        <w:rPr>
          <w:rFonts w:cs="Arial"/>
        </w:rPr>
      </w:pPr>
      <w:r w:rsidRPr="00037501">
        <w:rPr>
          <w:rFonts w:cs="Arial"/>
        </w:rPr>
        <w:t>it is capable of being remedied, but is not so remedied within the Notice Period; or</w:t>
      </w:r>
    </w:p>
    <w:p w:rsidR="00376BC4" w:rsidRPr="00037501" w:rsidRDefault="00376BC4" w:rsidP="00495042">
      <w:pPr>
        <w:pStyle w:val="level2"/>
        <w:numPr>
          <w:ilvl w:val="2"/>
          <w:numId w:val="9"/>
        </w:numPr>
        <w:spacing w:before="120" w:line="360" w:lineRule="auto"/>
        <w:ind w:left="1417" w:hanging="992"/>
        <w:rPr>
          <w:rFonts w:cs="Arial"/>
        </w:rPr>
      </w:pPr>
      <w:proofErr w:type="gramStart"/>
      <w:r w:rsidRPr="00037501">
        <w:rPr>
          <w:rFonts w:cs="Arial"/>
        </w:rPr>
        <w:t>it</w:t>
      </w:r>
      <w:proofErr w:type="gramEnd"/>
      <w:r w:rsidRPr="00037501">
        <w:rPr>
          <w:rFonts w:cs="Arial"/>
        </w:rPr>
        <w:t xml:space="preserve"> is incapable of being remedied or is not remedied within the Notice Period, and payment in money shall compensate for such breach but such payment is not made within the Notice Period.</w:t>
      </w:r>
    </w:p>
    <w:p w:rsidR="00376BC4" w:rsidRDefault="00376BC4" w:rsidP="00495042">
      <w:pPr>
        <w:pStyle w:val="level2"/>
        <w:numPr>
          <w:ilvl w:val="1"/>
          <w:numId w:val="9"/>
        </w:numPr>
        <w:spacing w:before="120" w:line="360" w:lineRule="auto"/>
        <w:ind w:left="851" w:hanging="851"/>
        <w:rPr>
          <w:rFonts w:cs="Arial"/>
        </w:rPr>
      </w:pPr>
      <w:r w:rsidRPr="00037501">
        <w:rPr>
          <w:rFonts w:cs="Arial"/>
        </w:rPr>
        <w:t xml:space="preserve">The Aggrieved Party's remedies in terms of this </w:t>
      </w:r>
      <w:r w:rsidRPr="00D54506">
        <w:rPr>
          <w:rFonts w:cs="Arial"/>
          <w:b/>
        </w:rPr>
        <w:t xml:space="preserve">clause </w:t>
      </w:r>
      <w:r>
        <w:rPr>
          <w:rFonts w:cs="Arial"/>
          <w:b/>
        </w:rPr>
        <w:fldChar w:fldCharType="begin"/>
      </w:r>
      <w:r>
        <w:rPr>
          <w:rFonts w:cs="Arial"/>
          <w:b/>
        </w:rPr>
        <w:instrText xml:space="preserve"> REF _Ref389755241 \r \h </w:instrText>
      </w:r>
      <w:r>
        <w:rPr>
          <w:rFonts w:cs="Arial"/>
          <w:b/>
        </w:rPr>
      </w:r>
      <w:r>
        <w:rPr>
          <w:rFonts w:cs="Arial"/>
          <w:b/>
        </w:rPr>
        <w:fldChar w:fldCharType="separate"/>
      </w:r>
      <w:r w:rsidR="00971167">
        <w:rPr>
          <w:rFonts w:cs="Arial"/>
          <w:b/>
        </w:rPr>
        <w:t>21</w:t>
      </w:r>
      <w:r>
        <w:rPr>
          <w:rFonts w:cs="Arial"/>
          <w:b/>
        </w:rPr>
        <w:fldChar w:fldCharType="end"/>
      </w:r>
      <w:r w:rsidRPr="00AF4478">
        <w:rPr>
          <w:rFonts w:cs="Arial"/>
        </w:rPr>
        <w:t xml:space="preserve"> are without prejudice to </w:t>
      </w:r>
      <w:r w:rsidRPr="00AF4478">
        <w:rPr>
          <w:rFonts w:cs="Arial"/>
        </w:rPr>
        <w:lastRenderedPageBreak/>
        <w:t>any other remedies to which the Aggriev</w:t>
      </w:r>
      <w:r w:rsidRPr="00037501">
        <w:rPr>
          <w:rFonts w:cs="Arial"/>
        </w:rPr>
        <w:t>ed Party may be entitled in law.</w:t>
      </w:r>
    </w:p>
    <w:p w:rsidR="00376BC4" w:rsidRDefault="00376BC4" w:rsidP="00971167">
      <w:pPr>
        <w:pStyle w:val="level2"/>
        <w:numPr>
          <w:ilvl w:val="0"/>
          <w:numId w:val="0"/>
        </w:numPr>
        <w:spacing w:before="120" w:line="360" w:lineRule="auto"/>
        <w:ind w:left="851"/>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01" w:name="_Toc389818220"/>
      <w:bookmarkStart w:id="202" w:name="_Toc472327955"/>
      <w:r w:rsidRPr="000503AC">
        <w:rPr>
          <w:rFonts w:cs="Arial"/>
        </w:rPr>
        <w:t>EFFECT OF TERMINATION</w:t>
      </w:r>
      <w:bookmarkEnd w:id="201"/>
      <w:bookmarkEnd w:id="202"/>
    </w:p>
    <w:p w:rsidR="00376BC4" w:rsidRPr="00037501" w:rsidRDefault="00376BC4" w:rsidP="00495042">
      <w:pPr>
        <w:pStyle w:val="level2"/>
        <w:numPr>
          <w:ilvl w:val="1"/>
          <w:numId w:val="9"/>
        </w:numPr>
        <w:spacing w:before="120" w:line="360" w:lineRule="auto"/>
        <w:ind w:left="851" w:hanging="851"/>
        <w:rPr>
          <w:rFonts w:cs="Arial"/>
        </w:rPr>
      </w:pPr>
      <w:r w:rsidRPr="00037501">
        <w:rPr>
          <w:rFonts w:cs="Arial"/>
        </w:rPr>
        <w:t>The termination of this Agreement shall not relieve the Parties hereto of any liabilities, obligations, expenses or charges accruing up to date of such termination and all rights accruing to either Party</w:t>
      </w:r>
      <w:r>
        <w:rPr>
          <w:rFonts w:cs="Arial"/>
        </w:rPr>
        <w:t xml:space="preserve"> up</w:t>
      </w:r>
      <w:r w:rsidRPr="00037501">
        <w:rPr>
          <w:rFonts w:cs="Arial"/>
        </w:rPr>
        <w:t xml:space="preserve"> to the said date of termination shall likewise r</w:t>
      </w:r>
      <w:r>
        <w:rPr>
          <w:rFonts w:cs="Arial"/>
        </w:rPr>
        <w:t>emain in full force and effect.</w:t>
      </w:r>
    </w:p>
    <w:p w:rsidR="00376BC4" w:rsidRPr="00037501" w:rsidRDefault="00376BC4" w:rsidP="00495042">
      <w:pPr>
        <w:pStyle w:val="level2"/>
        <w:numPr>
          <w:ilvl w:val="1"/>
          <w:numId w:val="9"/>
        </w:numPr>
        <w:spacing w:before="120" w:line="360" w:lineRule="auto"/>
        <w:ind w:left="851" w:hanging="851"/>
        <w:rPr>
          <w:rFonts w:cs="Arial"/>
        </w:rPr>
      </w:pPr>
      <w:r w:rsidRPr="00037501">
        <w:rPr>
          <w:rFonts w:cs="Arial"/>
        </w:rPr>
        <w:t xml:space="preserve">In the event of termination of this Agreement for any reason whatsoever, the </w:t>
      </w:r>
      <w:r>
        <w:rPr>
          <w:rFonts w:cs="Arial"/>
        </w:rPr>
        <w:t>Consultant</w:t>
      </w:r>
      <w:r w:rsidRPr="00037501">
        <w:rPr>
          <w:rFonts w:cs="Arial"/>
        </w:rPr>
        <w:t xml:space="preserve"> shall -</w:t>
      </w:r>
    </w:p>
    <w:p w:rsidR="00376BC4" w:rsidRPr="00037501" w:rsidRDefault="00376BC4" w:rsidP="005E2420">
      <w:pPr>
        <w:pStyle w:val="level2"/>
        <w:numPr>
          <w:ilvl w:val="2"/>
          <w:numId w:val="9"/>
        </w:numPr>
        <w:spacing w:before="120" w:line="360" w:lineRule="auto"/>
        <w:ind w:left="1417" w:hanging="992"/>
        <w:rPr>
          <w:rFonts w:cs="Arial"/>
        </w:rPr>
      </w:pPr>
      <w:r w:rsidRPr="00037501">
        <w:rPr>
          <w:rFonts w:cs="Arial"/>
        </w:rPr>
        <w:t xml:space="preserve">return </w:t>
      </w:r>
      <w:r>
        <w:rPr>
          <w:rFonts w:cs="Arial"/>
        </w:rPr>
        <w:t>SARS</w:t>
      </w:r>
      <w:r w:rsidRPr="00037501">
        <w:rPr>
          <w:rFonts w:cs="Arial"/>
        </w:rPr>
        <w:t xml:space="preserve"> Material to </w:t>
      </w:r>
      <w:r>
        <w:rPr>
          <w:rFonts w:cs="Arial"/>
        </w:rPr>
        <w:t>SARS</w:t>
      </w:r>
      <w:r w:rsidRPr="00037501">
        <w:rPr>
          <w:rFonts w:cs="Arial"/>
        </w:rPr>
        <w:t xml:space="preserve"> in the same condition in which it was received; and</w:t>
      </w:r>
    </w:p>
    <w:p w:rsidR="00376BC4" w:rsidRDefault="00376BC4" w:rsidP="005E2420">
      <w:pPr>
        <w:pStyle w:val="level2"/>
        <w:numPr>
          <w:ilvl w:val="2"/>
          <w:numId w:val="9"/>
        </w:numPr>
        <w:spacing w:before="120" w:line="360" w:lineRule="auto"/>
        <w:ind w:left="1417" w:hanging="992"/>
        <w:rPr>
          <w:rFonts w:cs="Arial"/>
        </w:rPr>
      </w:pPr>
      <w:r w:rsidRPr="00037501">
        <w:rPr>
          <w:rFonts w:cs="Arial"/>
        </w:rPr>
        <w:t xml:space="preserve">confirm in writing to </w:t>
      </w:r>
      <w:r>
        <w:rPr>
          <w:rFonts w:cs="Arial"/>
        </w:rPr>
        <w:t>SARS</w:t>
      </w:r>
      <w:r w:rsidRPr="00037501">
        <w:rPr>
          <w:rFonts w:cs="Arial"/>
        </w:rPr>
        <w:t xml:space="preserve"> the return of </w:t>
      </w:r>
      <w:r>
        <w:rPr>
          <w:rFonts w:cs="Arial"/>
        </w:rPr>
        <w:t>SARS Material.</w:t>
      </w:r>
    </w:p>
    <w:p w:rsidR="00376BC4" w:rsidRDefault="00376BC4" w:rsidP="005E2420">
      <w:pPr>
        <w:pStyle w:val="level2"/>
        <w:numPr>
          <w:ilvl w:val="1"/>
          <w:numId w:val="9"/>
        </w:numPr>
        <w:spacing w:before="120" w:line="360" w:lineRule="auto"/>
        <w:ind w:left="851" w:hanging="851"/>
        <w:rPr>
          <w:rFonts w:cs="Arial"/>
        </w:rPr>
      </w:pPr>
      <w:r>
        <w:rPr>
          <w:rFonts w:cs="Arial"/>
        </w:rPr>
        <w:t>In the event of termination of this Agreement, SARS shall pay the Consultant fees and disbursement for Services rendered up to and including date of termination.</w:t>
      </w:r>
    </w:p>
    <w:p w:rsidR="00376BC4" w:rsidRDefault="00376BC4" w:rsidP="00376BC4">
      <w:pPr>
        <w:pStyle w:val="level5"/>
        <w:numPr>
          <w:ilvl w:val="0"/>
          <w:numId w:val="0"/>
        </w:numPr>
        <w:spacing w:before="120" w:line="360" w:lineRule="auto"/>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03" w:name="_Toc389818221"/>
      <w:bookmarkStart w:id="204" w:name="_Toc472327956"/>
      <w:bookmarkStart w:id="205" w:name="_Toc35047549"/>
      <w:bookmarkStart w:id="206" w:name="_Ref35050000"/>
      <w:bookmarkStart w:id="207" w:name="_Ref35050710"/>
      <w:bookmarkStart w:id="208" w:name="_Ref35052627"/>
      <w:bookmarkStart w:id="209" w:name="_Toc38248705"/>
      <w:r w:rsidRPr="000503AC">
        <w:rPr>
          <w:rFonts w:cs="Arial"/>
        </w:rPr>
        <w:t>TERMINATION FOR CONVENIENCE</w:t>
      </w:r>
      <w:bookmarkEnd w:id="203"/>
      <w:bookmarkEnd w:id="204"/>
    </w:p>
    <w:p w:rsidR="00376BC4" w:rsidRPr="005E2420" w:rsidRDefault="00376BC4" w:rsidP="005E2420">
      <w:pPr>
        <w:pStyle w:val="level2"/>
        <w:numPr>
          <w:ilvl w:val="0"/>
          <w:numId w:val="0"/>
        </w:numPr>
        <w:spacing w:before="120" w:line="360" w:lineRule="auto"/>
        <w:ind w:left="851"/>
        <w:rPr>
          <w:rFonts w:cs="Arial"/>
        </w:rPr>
      </w:pPr>
      <w:r w:rsidRPr="005E2420">
        <w:rPr>
          <w:rFonts w:cs="Arial"/>
        </w:rPr>
        <w:t>SARS and the Consultant may terminate this Agreement for convenience and without cause at any time by giving at least 30 (thirty) days prior written notice designating the termination date. The Parties shall have no liability to each other with respect to such termination save that SARS will pay the fees and disbursements for all work done up to and including date of termination.</w:t>
      </w:r>
    </w:p>
    <w:p w:rsidR="00376BC4" w:rsidRDefault="00376BC4" w:rsidP="00376BC4">
      <w:pPr>
        <w:pStyle w:val="level1"/>
        <w:widowControl w:val="0"/>
        <w:numPr>
          <w:ilvl w:val="0"/>
          <w:numId w:val="0"/>
        </w:numPr>
        <w:spacing w:before="120" w:line="360" w:lineRule="auto"/>
        <w:ind w:left="996"/>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10" w:name="_Ref389813269"/>
      <w:bookmarkStart w:id="211" w:name="_Ref389813282"/>
      <w:bookmarkStart w:id="212" w:name="_Toc389818222"/>
      <w:bookmarkStart w:id="213" w:name="_Toc472327957"/>
      <w:bookmarkEnd w:id="205"/>
      <w:bookmarkEnd w:id="206"/>
      <w:bookmarkEnd w:id="207"/>
      <w:bookmarkEnd w:id="208"/>
      <w:bookmarkEnd w:id="209"/>
      <w:r w:rsidRPr="000503AC">
        <w:rPr>
          <w:rFonts w:cs="Arial"/>
        </w:rPr>
        <w:t>DISPUTE RESOLUTION</w:t>
      </w:r>
      <w:bookmarkStart w:id="214" w:name="_Ref77486652"/>
      <w:bookmarkEnd w:id="210"/>
      <w:bookmarkEnd w:id="211"/>
      <w:bookmarkEnd w:id="212"/>
      <w:bookmarkEnd w:id="213"/>
    </w:p>
    <w:p w:rsidR="00376BC4" w:rsidRPr="00037501" w:rsidRDefault="00376BC4" w:rsidP="005E2420">
      <w:pPr>
        <w:pStyle w:val="level2"/>
        <w:numPr>
          <w:ilvl w:val="1"/>
          <w:numId w:val="9"/>
        </w:numPr>
        <w:spacing w:before="120" w:line="360" w:lineRule="auto"/>
        <w:ind w:left="851" w:hanging="851"/>
        <w:rPr>
          <w:rFonts w:cs="Arial"/>
        </w:rPr>
      </w:pPr>
      <w:r w:rsidRPr="00037501">
        <w:rPr>
          <w:rFonts w:cs="Arial"/>
        </w:rPr>
        <w:t>Any dispute between the Parties shall be resolved at the lowest organizational level possible. If the relevant Staff of the Parties are unable to resolve any dispute at the operational level at which it arose and within 14 (fourteen) days after it arose, then the dispute shall be referred to the senior organizational level possible.</w:t>
      </w:r>
      <w:bookmarkStart w:id="215" w:name="_Ref477145991"/>
      <w:r w:rsidRPr="00037501">
        <w:rPr>
          <w:rFonts w:cs="Arial"/>
        </w:rPr>
        <w:t xml:space="preserve"> If the Parties are unable to resolve the dispute within 21 (twenty one) days of such referral, then, </w:t>
      </w:r>
      <w:bookmarkEnd w:id="215"/>
      <w:r>
        <w:rPr>
          <w:rFonts w:cs="Arial"/>
        </w:rPr>
        <w:t>t</w:t>
      </w:r>
      <w:r w:rsidRPr="00037501">
        <w:rPr>
          <w:rFonts w:cs="Arial"/>
        </w:rPr>
        <w:t>he said dispute or difference shall on written demand by either Party be submitted to arbitration in Johannesburg in accordance with the AFSA rules, which arbitration shall be administered by AFSA.</w:t>
      </w:r>
      <w:bookmarkStart w:id="216" w:name="_Ref48122228"/>
      <w:bookmarkStart w:id="217" w:name="_Ref35050452"/>
      <w:bookmarkEnd w:id="214"/>
    </w:p>
    <w:p w:rsidR="00376BC4" w:rsidRPr="000503AC" w:rsidRDefault="00376BC4" w:rsidP="005E2420">
      <w:pPr>
        <w:pStyle w:val="level2"/>
        <w:numPr>
          <w:ilvl w:val="1"/>
          <w:numId w:val="9"/>
        </w:numPr>
        <w:spacing w:before="120" w:line="360" w:lineRule="auto"/>
        <w:ind w:left="851" w:hanging="851"/>
        <w:rPr>
          <w:rFonts w:cs="Arial"/>
        </w:rPr>
      </w:pPr>
      <w:r w:rsidRPr="00037501">
        <w:rPr>
          <w:rFonts w:cs="Arial"/>
        </w:rPr>
        <w:lastRenderedPageBreak/>
        <w:t xml:space="preserve">Should AFSA, as an institution, not be operating at that time or not be accepting requests for arbitration for any reason, then the arbitration shall be conducted in accordance with the AFSA rules for commercial arbitration (as last applied by AFSA) before an arbitrator appointed by agreement between the parties to the dispute or failing agreement within 10 (ten) business days of the demand for arbitration, then any party to the dispute shall be entitled to forthwith call upon the chairperson of the Johannesburg Bar Council to nominate the arbitrator, provided that the person so nominated shall be an advocate of not less than 10 (ten) years standing as such. The person so nominated shall be the duly appointed arbitrator in respect of the dispute. </w:t>
      </w:r>
      <w:r w:rsidRPr="000503AC">
        <w:rPr>
          <w:rFonts w:cs="Arial"/>
        </w:rPr>
        <w:t xml:space="preserve">In the event of the attorneys of the </w:t>
      </w:r>
      <w:r w:rsidRPr="00037501">
        <w:rPr>
          <w:rFonts w:cs="Arial"/>
        </w:rPr>
        <w:t xml:space="preserve">parties to the dispute </w:t>
      </w:r>
      <w:r w:rsidRPr="000503AC">
        <w:rPr>
          <w:rFonts w:cs="Arial"/>
        </w:rPr>
        <w:t xml:space="preserve">failing to agree </w:t>
      </w:r>
      <w:r w:rsidRPr="00037501">
        <w:rPr>
          <w:rFonts w:cs="Arial"/>
        </w:rPr>
        <w:t>on any matter relating to the administration of the arbitration, such matter shall be referred to and decided by the arbitrator whose decision shall be final and binding on the parties to the dispute</w:t>
      </w:r>
      <w:r w:rsidRPr="000503AC">
        <w:rPr>
          <w:rFonts w:cs="Arial"/>
        </w:rPr>
        <w:t>.</w:t>
      </w:r>
    </w:p>
    <w:p w:rsidR="00376BC4" w:rsidRPr="00037501" w:rsidRDefault="00376BC4" w:rsidP="005E2420">
      <w:pPr>
        <w:pStyle w:val="level2"/>
        <w:numPr>
          <w:ilvl w:val="1"/>
          <w:numId w:val="9"/>
        </w:numPr>
        <w:spacing w:before="120" w:line="360" w:lineRule="auto"/>
        <w:ind w:left="851" w:hanging="851"/>
        <w:rPr>
          <w:rFonts w:cs="Arial"/>
        </w:rPr>
      </w:pPr>
      <w:bookmarkStart w:id="218" w:name="_Ref48121987"/>
      <w:bookmarkEnd w:id="216"/>
      <w:r w:rsidRPr="00037501">
        <w:rPr>
          <w:rFonts w:cs="Arial"/>
        </w:rPr>
        <w:t>Any party to the arbitration may appeal the decision of the arbitrator or arbitrators in terms of the AFSA rules for commercial arbitration.</w:t>
      </w:r>
      <w:bookmarkEnd w:id="218"/>
    </w:p>
    <w:p w:rsidR="00376BC4" w:rsidRPr="00037501" w:rsidRDefault="00376BC4" w:rsidP="005E2420">
      <w:pPr>
        <w:pStyle w:val="level2"/>
        <w:numPr>
          <w:ilvl w:val="1"/>
          <w:numId w:val="9"/>
        </w:numPr>
        <w:spacing w:before="120" w:line="360" w:lineRule="auto"/>
        <w:ind w:left="851" w:hanging="851"/>
        <w:rPr>
          <w:rFonts w:cs="Arial"/>
        </w:rPr>
      </w:pPr>
      <w:r w:rsidRPr="00037501">
        <w:rPr>
          <w:rFonts w:cs="Arial"/>
        </w:rPr>
        <w:t>Nothing herein contained shall be deemed to prevent or prohibit a party to the arbitration from applying to the appropriate court for urgent relief or for judgment in relation to a liquidated claim.</w:t>
      </w:r>
    </w:p>
    <w:p w:rsidR="00376BC4" w:rsidRPr="00AF4478" w:rsidRDefault="00376BC4" w:rsidP="005E2420">
      <w:pPr>
        <w:pStyle w:val="level2"/>
        <w:numPr>
          <w:ilvl w:val="1"/>
          <w:numId w:val="9"/>
        </w:numPr>
        <w:spacing w:before="120" w:line="360" w:lineRule="auto"/>
        <w:ind w:left="851" w:hanging="851"/>
        <w:rPr>
          <w:rFonts w:cs="Arial"/>
        </w:rPr>
      </w:pPr>
      <w:r w:rsidRPr="00037501">
        <w:rPr>
          <w:rFonts w:cs="Arial"/>
        </w:rPr>
        <w:t xml:space="preserve">Any arbitration in terms of this </w:t>
      </w:r>
      <w:r w:rsidRPr="005E2420">
        <w:rPr>
          <w:rFonts w:cs="Arial"/>
        </w:rPr>
        <w:t xml:space="preserve">clause </w:t>
      </w:r>
      <w:r w:rsidRPr="005E2420">
        <w:rPr>
          <w:rFonts w:cs="Arial"/>
        </w:rPr>
        <w:fldChar w:fldCharType="begin"/>
      </w:r>
      <w:r w:rsidRPr="005E2420">
        <w:rPr>
          <w:rFonts w:cs="Arial"/>
        </w:rPr>
        <w:instrText xml:space="preserve"> REF _Ref389813269 \r \h </w:instrText>
      </w:r>
      <w:r w:rsidR="005E2420">
        <w:rPr>
          <w:rFonts w:cs="Arial"/>
        </w:rPr>
        <w:instrText xml:space="preserve"> \* MERGEFORMAT </w:instrText>
      </w:r>
      <w:r w:rsidRPr="005E2420">
        <w:rPr>
          <w:rFonts w:cs="Arial"/>
        </w:rPr>
      </w:r>
      <w:r w:rsidRPr="005E2420">
        <w:rPr>
          <w:rFonts w:cs="Arial"/>
        </w:rPr>
        <w:fldChar w:fldCharType="separate"/>
      </w:r>
      <w:r w:rsidR="00971167">
        <w:rPr>
          <w:rFonts w:cs="Arial"/>
        </w:rPr>
        <w:t>24</w:t>
      </w:r>
      <w:r w:rsidRPr="005E2420">
        <w:rPr>
          <w:rFonts w:cs="Arial"/>
        </w:rPr>
        <w:fldChar w:fldCharType="end"/>
      </w:r>
      <w:r w:rsidRPr="00AF4478">
        <w:rPr>
          <w:rFonts w:cs="Arial"/>
        </w:rPr>
        <w:t xml:space="preserve"> (including any appeal proceedings) shall be conducted in camera and the Parties shall treat as confidential details of the dispute submitted to arbitration, the conduct of the arbitration proceedings and the outcome of the arbitration.</w:t>
      </w:r>
    </w:p>
    <w:p w:rsidR="00376BC4" w:rsidRPr="00037501" w:rsidRDefault="00376BC4" w:rsidP="005E2420">
      <w:pPr>
        <w:pStyle w:val="level2"/>
        <w:numPr>
          <w:ilvl w:val="1"/>
          <w:numId w:val="9"/>
        </w:numPr>
        <w:spacing w:before="120" w:line="360" w:lineRule="auto"/>
        <w:ind w:left="851" w:hanging="851"/>
        <w:rPr>
          <w:rFonts w:cs="Arial"/>
        </w:rPr>
      </w:pPr>
      <w:r w:rsidRPr="00AF4478">
        <w:rPr>
          <w:rFonts w:cs="Arial"/>
        </w:rPr>
        <w:t xml:space="preserve">This </w:t>
      </w:r>
      <w:r w:rsidRPr="005E2420">
        <w:rPr>
          <w:rFonts w:cs="Arial"/>
        </w:rPr>
        <w:t xml:space="preserve">clause </w:t>
      </w:r>
      <w:r w:rsidRPr="005E2420">
        <w:rPr>
          <w:rFonts w:cs="Arial"/>
        </w:rPr>
        <w:fldChar w:fldCharType="begin"/>
      </w:r>
      <w:r w:rsidRPr="005E2420">
        <w:rPr>
          <w:rFonts w:cs="Arial"/>
        </w:rPr>
        <w:instrText xml:space="preserve"> REF _Ref389813269 \r \h </w:instrText>
      </w:r>
      <w:r w:rsidR="005E2420">
        <w:rPr>
          <w:rFonts w:cs="Arial"/>
        </w:rPr>
        <w:instrText xml:space="preserve"> \* MERGEFORMAT </w:instrText>
      </w:r>
      <w:r w:rsidRPr="005E2420">
        <w:rPr>
          <w:rFonts w:cs="Arial"/>
        </w:rPr>
      </w:r>
      <w:r w:rsidRPr="005E2420">
        <w:rPr>
          <w:rFonts w:cs="Arial"/>
        </w:rPr>
        <w:fldChar w:fldCharType="separate"/>
      </w:r>
      <w:r w:rsidR="00971167">
        <w:rPr>
          <w:rFonts w:cs="Arial"/>
        </w:rPr>
        <w:t>24</w:t>
      </w:r>
      <w:r w:rsidRPr="005E2420">
        <w:rPr>
          <w:rFonts w:cs="Arial"/>
        </w:rPr>
        <w:fldChar w:fldCharType="end"/>
      </w:r>
      <w:r w:rsidRPr="00AF4478">
        <w:rPr>
          <w:rFonts w:cs="Arial"/>
        </w:rPr>
        <w:t xml:space="preserve"> shall continue to be binding on the Parties notwithstanding any termination or cancellation of the Agreement.</w:t>
      </w:r>
    </w:p>
    <w:p w:rsidR="00376BC4" w:rsidRPr="005E2420" w:rsidRDefault="00376BC4" w:rsidP="005E2420">
      <w:pPr>
        <w:pStyle w:val="level2"/>
        <w:numPr>
          <w:ilvl w:val="1"/>
          <w:numId w:val="9"/>
        </w:numPr>
        <w:spacing w:before="120" w:line="360" w:lineRule="auto"/>
        <w:ind w:left="851" w:hanging="851"/>
        <w:rPr>
          <w:rFonts w:cs="Arial"/>
        </w:rPr>
      </w:pPr>
      <w:r w:rsidRPr="00037501">
        <w:rPr>
          <w:rFonts w:cs="Arial"/>
        </w:rPr>
        <w:t>The Parties agree that the written demand by a Party to the dispute that the dispute or difference be submitted to arbitration is to be deemed to be a legal process for the purpose of interrupting extinctive prescription in terms of the Prescription Act, 1969 (Act No</w:t>
      </w:r>
      <w:r>
        <w:rPr>
          <w:rFonts w:cs="Arial"/>
        </w:rPr>
        <w:t>.</w:t>
      </w:r>
      <w:r w:rsidRPr="00037501">
        <w:rPr>
          <w:rFonts w:cs="Arial"/>
        </w:rPr>
        <w:t xml:space="preserve"> 68 of 1969).</w:t>
      </w:r>
    </w:p>
    <w:p w:rsidR="00376BC4" w:rsidRPr="00037501" w:rsidRDefault="00376BC4" w:rsidP="00376BC4">
      <w:pPr>
        <w:pStyle w:val="level2"/>
        <w:numPr>
          <w:ilvl w:val="0"/>
          <w:numId w:val="0"/>
        </w:numPr>
        <w:spacing w:before="120" w:line="360" w:lineRule="auto"/>
        <w:ind w:left="1139"/>
        <w:rPr>
          <w:rFonts w:cs="Arial"/>
          <w:b/>
          <w:i/>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19" w:name="_Toc389818223"/>
      <w:bookmarkStart w:id="220" w:name="_Toc472327958"/>
      <w:bookmarkStart w:id="221" w:name="_Toc35047550"/>
      <w:bookmarkStart w:id="222" w:name="_Toc38248706"/>
      <w:bookmarkEnd w:id="217"/>
      <w:r w:rsidRPr="000503AC">
        <w:rPr>
          <w:rFonts w:cs="Arial"/>
        </w:rPr>
        <w:t>FORCE MAJEURE</w:t>
      </w:r>
      <w:bookmarkEnd w:id="219"/>
      <w:bookmarkEnd w:id="220"/>
    </w:p>
    <w:p w:rsidR="00376BC4" w:rsidRPr="00037501" w:rsidRDefault="00376BC4" w:rsidP="005E2420">
      <w:pPr>
        <w:pStyle w:val="level2"/>
        <w:numPr>
          <w:ilvl w:val="1"/>
          <w:numId w:val="9"/>
        </w:numPr>
        <w:spacing w:before="120" w:line="360" w:lineRule="auto"/>
        <w:ind w:left="851" w:hanging="851"/>
        <w:rPr>
          <w:rFonts w:cs="Arial"/>
        </w:rPr>
      </w:pPr>
      <w:r w:rsidRPr="00037501">
        <w:rPr>
          <w:rFonts w:cs="Arial"/>
        </w:rPr>
        <w:t>Delay or failure to comply with or breach of any of the terms and conditions of</w:t>
      </w:r>
      <w:r>
        <w:rPr>
          <w:rFonts w:cs="Arial"/>
        </w:rPr>
        <w:t xml:space="preserve"> </w:t>
      </w:r>
      <w:r w:rsidRPr="00037501">
        <w:rPr>
          <w:rFonts w:cs="Arial"/>
        </w:rPr>
        <w:t>Agreement by either Party if occasioned by a Force Majeure event shall not be deemed to be a breach of this Agreement nor shall it subject either party</w:t>
      </w:r>
      <w:r>
        <w:rPr>
          <w:rFonts w:cs="Arial"/>
        </w:rPr>
        <w:t xml:space="preserve"> to any </w:t>
      </w:r>
      <w:r>
        <w:rPr>
          <w:rFonts w:cs="Arial"/>
        </w:rPr>
        <w:lastRenderedPageBreak/>
        <w:t>liability to the other.</w:t>
      </w:r>
    </w:p>
    <w:p w:rsidR="00376BC4" w:rsidRPr="00037501" w:rsidRDefault="00376BC4" w:rsidP="005E2420">
      <w:pPr>
        <w:pStyle w:val="level2"/>
        <w:numPr>
          <w:ilvl w:val="1"/>
          <w:numId w:val="9"/>
        </w:numPr>
        <w:spacing w:before="120" w:line="360" w:lineRule="auto"/>
        <w:ind w:left="851" w:hanging="851"/>
        <w:rPr>
          <w:rFonts w:cs="Arial"/>
        </w:rPr>
      </w:pPr>
      <w:r w:rsidRPr="00037501">
        <w:rPr>
          <w:rFonts w:cs="Arial"/>
        </w:rPr>
        <w:t>It is understood that neither Party shall be required to settle any labour dispute against its will.</w:t>
      </w:r>
    </w:p>
    <w:p w:rsidR="00376BC4" w:rsidRPr="00037501" w:rsidRDefault="00376BC4" w:rsidP="005E2420">
      <w:pPr>
        <w:pStyle w:val="level2"/>
        <w:numPr>
          <w:ilvl w:val="1"/>
          <w:numId w:val="9"/>
        </w:numPr>
        <w:spacing w:before="120" w:line="360" w:lineRule="auto"/>
        <w:ind w:left="851" w:hanging="851"/>
        <w:rPr>
          <w:rFonts w:cs="Arial"/>
        </w:rPr>
      </w:pPr>
      <w:r w:rsidRPr="00037501">
        <w:rPr>
          <w:rFonts w:cs="Arial"/>
        </w:rPr>
        <w:t>Should either Party be prevented from carrying out any contractual obligation by any circumstance described above, such obligation shall be postponed provided the Party suffering such circumstance notifies the other Party to this Agreement within 7 (seven) days of becoming aware thereof. The Parties shall thereupon promptly meet to determine whether an e</w:t>
      </w:r>
      <w:r>
        <w:rPr>
          <w:rFonts w:cs="Arial"/>
        </w:rPr>
        <w:t>quitable solution can be found.</w:t>
      </w:r>
    </w:p>
    <w:p w:rsidR="00376BC4" w:rsidRPr="005E2420" w:rsidRDefault="00376BC4" w:rsidP="005E2420">
      <w:pPr>
        <w:pStyle w:val="level2"/>
        <w:numPr>
          <w:ilvl w:val="1"/>
          <w:numId w:val="9"/>
        </w:numPr>
        <w:spacing w:before="120" w:line="360" w:lineRule="auto"/>
        <w:ind w:left="851" w:hanging="851"/>
        <w:rPr>
          <w:rFonts w:cs="Arial"/>
        </w:rPr>
      </w:pPr>
      <w:r w:rsidRPr="00037501">
        <w:rPr>
          <w:rFonts w:cs="Arial"/>
        </w:rPr>
        <w:t>Should such Force Majeure event last continuously for a period of 14 (fourteen) days, and no mutually acceptable arrangement</w:t>
      </w:r>
      <w:r>
        <w:rPr>
          <w:rFonts w:cs="Arial"/>
        </w:rPr>
        <w:t xml:space="preserve"> be </w:t>
      </w:r>
      <w:r w:rsidRPr="00037501">
        <w:rPr>
          <w:rFonts w:cs="Arial"/>
        </w:rPr>
        <w:t>arrived at within a period of 7 (seven) days thereafter, either Party shall be entitled to terminate the Agreement forthwith on written notice.</w:t>
      </w:r>
    </w:p>
    <w:p w:rsidR="00376BC4" w:rsidRDefault="00376BC4" w:rsidP="00376BC4">
      <w:pPr>
        <w:pStyle w:val="level5"/>
        <w:numPr>
          <w:ilvl w:val="0"/>
          <w:numId w:val="0"/>
        </w:numPr>
        <w:spacing w:before="120" w:line="360" w:lineRule="auto"/>
        <w:ind w:left="1560"/>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23" w:name="_Toc260668390"/>
      <w:bookmarkStart w:id="224" w:name="_Toc388441185"/>
      <w:bookmarkStart w:id="225" w:name="_Toc472327959"/>
      <w:r w:rsidRPr="000503AC">
        <w:rPr>
          <w:rFonts w:cs="Arial"/>
        </w:rPr>
        <w:t>DOMICILIUM</w:t>
      </w:r>
      <w:bookmarkEnd w:id="223"/>
      <w:bookmarkEnd w:id="224"/>
      <w:bookmarkEnd w:id="225"/>
    </w:p>
    <w:p w:rsidR="00376BC4" w:rsidRPr="00AF4478" w:rsidRDefault="00376BC4" w:rsidP="005E2420">
      <w:pPr>
        <w:pStyle w:val="level2"/>
        <w:numPr>
          <w:ilvl w:val="1"/>
          <w:numId w:val="9"/>
        </w:numPr>
        <w:spacing w:before="120" w:line="360" w:lineRule="auto"/>
        <w:ind w:left="851" w:hanging="851"/>
        <w:rPr>
          <w:rFonts w:cs="Arial"/>
        </w:rPr>
      </w:pPr>
      <w:r w:rsidRPr="00AF4478">
        <w:rPr>
          <w:rFonts w:cs="Arial"/>
        </w:rPr>
        <w:t xml:space="preserve">The Parties hereto choose </w:t>
      </w:r>
      <w:proofErr w:type="spellStart"/>
      <w:r w:rsidRPr="00AF4478">
        <w:rPr>
          <w:rStyle w:val="italics"/>
          <w:rFonts w:cs="Arial"/>
          <w:sz w:val="22"/>
        </w:rPr>
        <w:t>domicilia</w:t>
      </w:r>
      <w:proofErr w:type="spellEnd"/>
      <w:r w:rsidRPr="00AF4478">
        <w:rPr>
          <w:rStyle w:val="italics"/>
          <w:rFonts w:cs="Arial"/>
          <w:sz w:val="22"/>
        </w:rPr>
        <w:t xml:space="preserve"> </w:t>
      </w:r>
      <w:proofErr w:type="spellStart"/>
      <w:r w:rsidRPr="00AF4478">
        <w:rPr>
          <w:rStyle w:val="italics"/>
          <w:rFonts w:cs="Arial"/>
          <w:sz w:val="22"/>
        </w:rPr>
        <w:t>citandi</w:t>
      </w:r>
      <w:proofErr w:type="spellEnd"/>
      <w:r w:rsidRPr="00AF4478">
        <w:rPr>
          <w:rStyle w:val="italics"/>
          <w:rFonts w:cs="Arial"/>
          <w:sz w:val="22"/>
        </w:rPr>
        <w:t xml:space="preserve"> et </w:t>
      </w:r>
      <w:proofErr w:type="spellStart"/>
      <w:r w:rsidRPr="00AF4478">
        <w:rPr>
          <w:rStyle w:val="italics"/>
          <w:rFonts w:cs="Arial"/>
          <w:sz w:val="22"/>
        </w:rPr>
        <w:t>executandi</w:t>
      </w:r>
      <w:proofErr w:type="spellEnd"/>
      <w:r w:rsidRPr="00AF4478">
        <w:rPr>
          <w:rFonts w:cs="Arial"/>
        </w:rPr>
        <w:t xml:space="preserve"> for all purposes -</w:t>
      </w:r>
    </w:p>
    <w:tbl>
      <w:tblPr>
        <w:tblW w:w="8363" w:type="dxa"/>
        <w:tblInd w:w="817" w:type="dxa"/>
        <w:tblLayout w:type="fixed"/>
        <w:tblLook w:val="0000" w:firstRow="0" w:lastRow="0" w:firstColumn="0" w:lastColumn="0" w:noHBand="0" w:noVBand="0"/>
      </w:tblPr>
      <w:tblGrid>
        <w:gridCol w:w="3260"/>
        <w:gridCol w:w="2835"/>
        <w:gridCol w:w="2268"/>
      </w:tblGrid>
      <w:tr w:rsidR="00376BC4" w:rsidRPr="00037501" w:rsidTr="00942272">
        <w:tc>
          <w:tcPr>
            <w:tcW w:w="3260" w:type="dxa"/>
          </w:tcPr>
          <w:p w:rsidR="00376BC4" w:rsidRPr="00AF4478" w:rsidRDefault="00376BC4" w:rsidP="00942272">
            <w:pPr>
              <w:widowControl w:val="0"/>
              <w:tabs>
                <w:tab w:val="left" w:pos="1701"/>
                <w:tab w:val="left" w:pos="8080"/>
              </w:tabs>
              <w:ind w:right="-1"/>
              <w:rPr>
                <w:rFonts w:cs="Arial"/>
                <w:szCs w:val="22"/>
              </w:rPr>
            </w:pPr>
          </w:p>
        </w:tc>
        <w:tc>
          <w:tcPr>
            <w:tcW w:w="2835" w:type="dxa"/>
          </w:tcPr>
          <w:p w:rsidR="00376BC4" w:rsidRPr="00AF4478" w:rsidRDefault="00376BC4" w:rsidP="00942272">
            <w:pPr>
              <w:widowControl w:val="0"/>
              <w:tabs>
                <w:tab w:val="left" w:pos="1701"/>
                <w:tab w:val="left" w:pos="8080"/>
              </w:tabs>
              <w:ind w:right="-1"/>
              <w:rPr>
                <w:rFonts w:cs="Arial"/>
                <w:szCs w:val="22"/>
              </w:rPr>
            </w:pPr>
          </w:p>
        </w:tc>
        <w:tc>
          <w:tcPr>
            <w:tcW w:w="2268" w:type="dxa"/>
          </w:tcPr>
          <w:p w:rsidR="00376BC4" w:rsidRPr="00037501" w:rsidRDefault="00376BC4" w:rsidP="00942272">
            <w:pPr>
              <w:widowControl w:val="0"/>
              <w:tabs>
                <w:tab w:val="left" w:pos="1701"/>
                <w:tab w:val="left" w:pos="8080"/>
              </w:tabs>
              <w:ind w:right="-1"/>
              <w:rPr>
                <w:rFonts w:cs="Arial"/>
                <w:szCs w:val="22"/>
              </w:rPr>
            </w:pPr>
          </w:p>
        </w:tc>
      </w:tr>
      <w:tr w:rsidR="00376BC4" w:rsidRPr="00037501" w:rsidTr="00942272">
        <w:tc>
          <w:tcPr>
            <w:tcW w:w="3260" w:type="dxa"/>
          </w:tcPr>
          <w:p w:rsidR="00376BC4" w:rsidRPr="00037501" w:rsidRDefault="00376BC4" w:rsidP="00942272">
            <w:pPr>
              <w:widowControl w:val="0"/>
              <w:tabs>
                <w:tab w:val="left" w:pos="1701"/>
                <w:tab w:val="left" w:pos="8080"/>
              </w:tabs>
              <w:ind w:left="34"/>
              <w:rPr>
                <w:rFonts w:cs="Arial"/>
                <w:szCs w:val="22"/>
              </w:rPr>
            </w:pPr>
            <w:r w:rsidRPr="00037501">
              <w:rPr>
                <w:rFonts w:cs="Arial"/>
                <w:szCs w:val="22"/>
              </w:rPr>
              <w:t>Name</w:t>
            </w:r>
          </w:p>
        </w:tc>
        <w:tc>
          <w:tcPr>
            <w:tcW w:w="2835" w:type="dxa"/>
          </w:tcPr>
          <w:p w:rsidR="00376BC4" w:rsidRPr="00037501" w:rsidRDefault="00376BC4" w:rsidP="00942272">
            <w:pPr>
              <w:widowControl w:val="0"/>
              <w:tabs>
                <w:tab w:val="left" w:pos="1701"/>
                <w:tab w:val="left" w:pos="8080"/>
              </w:tabs>
              <w:ind w:left="176"/>
              <w:rPr>
                <w:rFonts w:cs="Arial"/>
                <w:szCs w:val="22"/>
              </w:rPr>
            </w:pPr>
            <w:r w:rsidRPr="00037501">
              <w:rPr>
                <w:rFonts w:cs="Arial"/>
                <w:szCs w:val="22"/>
              </w:rPr>
              <w:t>Physical Address</w:t>
            </w:r>
          </w:p>
        </w:tc>
        <w:tc>
          <w:tcPr>
            <w:tcW w:w="2268" w:type="dxa"/>
          </w:tcPr>
          <w:p w:rsidR="00376BC4" w:rsidRPr="00037501" w:rsidRDefault="00376BC4" w:rsidP="00942272">
            <w:pPr>
              <w:widowControl w:val="0"/>
              <w:tabs>
                <w:tab w:val="left" w:pos="175"/>
                <w:tab w:val="left" w:pos="8080"/>
              </w:tabs>
              <w:ind w:left="176"/>
              <w:rPr>
                <w:rFonts w:cs="Arial"/>
                <w:szCs w:val="22"/>
              </w:rPr>
            </w:pPr>
            <w:r w:rsidRPr="00037501">
              <w:rPr>
                <w:rFonts w:cs="Arial"/>
                <w:szCs w:val="22"/>
              </w:rPr>
              <w:t>Telefax</w:t>
            </w:r>
          </w:p>
        </w:tc>
      </w:tr>
      <w:tr w:rsidR="00376BC4" w:rsidRPr="00037501" w:rsidTr="00942272">
        <w:tc>
          <w:tcPr>
            <w:tcW w:w="3260" w:type="dxa"/>
          </w:tcPr>
          <w:p w:rsidR="00376BC4" w:rsidRPr="00037501" w:rsidRDefault="00376BC4" w:rsidP="00942272">
            <w:pPr>
              <w:widowControl w:val="0"/>
              <w:tabs>
                <w:tab w:val="left" w:pos="1701"/>
                <w:tab w:val="left" w:pos="8080"/>
              </w:tabs>
              <w:ind w:left="34"/>
              <w:rPr>
                <w:rFonts w:cs="Arial"/>
                <w:szCs w:val="22"/>
              </w:rPr>
            </w:pPr>
            <w:r>
              <w:rPr>
                <w:rFonts w:cs="Arial"/>
                <w:szCs w:val="22"/>
              </w:rPr>
              <w:t>SARS</w:t>
            </w:r>
          </w:p>
        </w:tc>
        <w:tc>
          <w:tcPr>
            <w:tcW w:w="2835" w:type="dxa"/>
          </w:tcPr>
          <w:p w:rsidR="00376BC4" w:rsidRPr="00037501" w:rsidRDefault="00376BC4" w:rsidP="00942272">
            <w:pPr>
              <w:widowControl w:val="0"/>
              <w:tabs>
                <w:tab w:val="left" w:pos="1701"/>
                <w:tab w:val="left" w:pos="8080"/>
              </w:tabs>
              <w:ind w:left="176"/>
              <w:rPr>
                <w:rFonts w:cs="Arial"/>
                <w:szCs w:val="22"/>
              </w:rPr>
            </w:pPr>
            <w:proofErr w:type="spellStart"/>
            <w:r w:rsidRPr="00037501">
              <w:rPr>
                <w:rFonts w:cs="Arial"/>
                <w:szCs w:val="22"/>
              </w:rPr>
              <w:t>LeHae</w:t>
            </w:r>
            <w:proofErr w:type="spellEnd"/>
            <w:r w:rsidRPr="00037501">
              <w:rPr>
                <w:rFonts w:cs="Arial"/>
                <w:szCs w:val="22"/>
              </w:rPr>
              <w:t xml:space="preserve"> La SARS </w:t>
            </w:r>
          </w:p>
        </w:tc>
        <w:tc>
          <w:tcPr>
            <w:tcW w:w="2268" w:type="dxa"/>
          </w:tcPr>
          <w:p w:rsidR="00376BC4" w:rsidRPr="00037501" w:rsidRDefault="00376BC4" w:rsidP="00942272">
            <w:pPr>
              <w:widowControl w:val="0"/>
              <w:tabs>
                <w:tab w:val="left" w:pos="1701"/>
                <w:tab w:val="left" w:pos="8080"/>
              </w:tabs>
              <w:ind w:left="175"/>
              <w:rPr>
                <w:rFonts w:cs="Arial"/>
                <w:szCs w:val="22"/>
                <w:highlight w:val="yellow"/>
              </w:rPr>
            </w:pPr>
            <w:r w:rsidRPr="00037501">
              <w:rPr>
                <w:rFonts w:cs="Arial"/>
                <w:szCs w:val="22"/>
              </w:rPr>
              <w:t>+27 422 4963</w:t>
            </w:r>
          </w:p>
        </w:tc>
      </w:tr>
      <w:tr w:rsidR="00376BC4" w:rsidRPr="00037501" w:rsidTr="00942272">
        <w:tc>
          <w:tcPr>
            <w:tcW w:w="3260" w:type="dxa"/>
          </w:tcPr>
          <w:p w:rsidR="00376BC4" w:rsidRPr="00037501" w:rsidRDefault="00376BC4" w:rsidP="00942272">
            <w:pPr>
              <w:widowControl w:val="0"/>
              <w:tabs>
                <w:tab w:val="left" w:pos="1701"/>
                <w:tab w:val="left" w:pos="8080"/>
              </w:tabs>
              <w:ind w:left="176"/>
              <w:rPr>
                <w:rFonts w:cs="Arial"/>
                <w:szCs w:val="22"/>
              </w:rPr>
            </w:pPr>
          </w:p>
        </w:tc>
        <w:tc>
          <w:tcPr>
            <w:tcW w:w="2835" w:type="dxa"/>
          </w:tcPr>
          <w:p w:rsidR="00376BC4" w:rsidRPr="00037501" w:rsidRDefault="00376BC4" w:rsidP="00942272">
            <w:pPr>
              <w:widowControl w:val="0"/>
              <w:tabs>
                <w:tab w:val="left" w:pos="1701"/>
                <w:tab w:val="left" w:pos="8080"/>
              </w:tabs>
              <w:ind w:left="176"/>
              <w:rPr>
                <w:rFonts w:cs="Arial"/>
                <w:szCs w:val="22"/>
              </w:rPr>
            </w:pPr>
            <w:r w:rsidRPr="00037501">
              <w:rPr>
                <w:rFonts w:cs="Arial"/>
                <w:szCs w:val="22"/>
              </w:rPr>
              <w:t xml:space="preserve">299 </w:t>
            </w:r>
            <w:proofErr w:type="spellStart"/>
            <w:r w:rsidRPr="00037501">
              <w:rPr>
                <w:rFonts w:cs="Arial"/>
                <w:szCs w:val="22"/>
              </w:rPr>
              <w:t>Bronkhorst</w:t>
            </w:r>
            <w:proofErr w:type="spellEnd"/>
            <w:r w:rsidRPr="00037501">
              <w:rPr>
                <w:rFonts w:cs="Arial"/>
                <w:szCs w:val="22"/>
              </w:rPr>
              <w:t xml:space="preserve"> Street </w:t>
            </w:r>
          </w:p>
        </w:tc>
        <w:tc>
          <w:tcPr>
            <w:tcW w:w="2268" w:type="dxa"/>
          </w:tcPr>
          <w:p w:rsidR="00376BC4" w:rsidRPr="00037501" w:rsidRDefault="00376BC4" w:rsidP="00942272">
            <w:pPr>
              <w:widowControl w:val="0"/>
              <w:tabs>
                <w:tab w:val="left" w:pos="1701"/>
                <w:tab w:val="left" w:pos="8080"/>
              </w:tabs>
              <w:ind w:left="176"/>
              <w:rPr>
                <w:rFonts w:cs="Arial"/>
                <w:szCs w:val="22"/>
              </w:rPr>
            </w:pPr>
          </w:p>
        </w:tc>
      </w:tr>
      <w:tr w:rsidR="00376BC4" w:rsidRPr="00037501" w:rsidTr="00942272">
        <w:tc>
          <w:tcPr>
            <w:tcW w:w="3260" w:type="dxa"/>
          </w:tcPr>
          <w:p w:rsidR="00376BC4" w:rsidRPr="00037501" w:rsidRDefault="00376BC4" w:rsidP="00942272">
            <w:pPr>
              <w:widowControl w:val="0"/>
              <w:tabs>
                <w:tab w:val="left" w:pos="1701"/>
                <w:tab w:val="left" w:pos="8080"/>
              </w:tabs>
              <w:ind w:left="176"/>
              <w:rPr>
                <w:rFonts w:cs="Arial"/>
                <w:szCs w:val="22"/>
              </w:rPr>
            </w:pPr>
          </w:p>
        </w:tc>
        <w:tc>
          <w:tcPr>
            <w:tcW w:w="2835" w:type="dxa"/>
          </w:tcPr>
          <w:p w:rsidR="00376BC4" w:rsidRPr="00037501" w:rsidRDefault="00376BC4" w:rsidP="00942272">
            <w:pPr>
              <w:widowControl w:val="0"/>
              <w:tabs>
                <w:tab w:val="left" w:pos="1701"/>
                <w:tab w:val="left" w:pos="8080"/>
              </w:tabs>
              <w:ind w:left="176"/>
              <w:rPr>
                <w:rFonts w:cs="Arial"/>
                <w:szCs w:val="22"/>
              </w:rPr>
            </w:pPr>
            <w:r w:rsidRPr="00037501">
              <w:rPr>
                <w:rFonts w:cs="Arial"/>
                <w:szCs w:val="22"/>
              </w:rPr>
              <w:t xml:space="preserve">Brooklyn, Pretoria </w:t>
            </w:r>
          </w:p>
        </w:tc>
        <w:tc>
          <w:tcPr>
            <w:tcW w:w="2268" w:type="dxa"/>
          </w:tcPr>
          <w:p w:rsidR="00376BC4" w:rsidRPr="00037501" w:rsidRDefault="00376BC4" w:rsidP="00942272">
            <w:pPr>
              <w:widowControl w:val="0"/>
              <w:tabs>
                <w:tab w:val="left" w:pos="1701"/>
                <w:tab w:val="left" w:pos="8080"/>
              </w:tabs>
              <w:ind w:left="176"/>
              <w:rPr>
                <w:rFonts w:cs="Arial"/>
                <w:szCs w:val="22"/>
              </w:rPr>
            </w:pPr>
          </w:p>
        </w:tc>
      </w:tr>
      <w:tr w:rsidR="00376BC4" w:rsidRPr="00037501" w:rsidTr="00942272">
        <w:tc>
          <w:tcPr>
            <w:tcW w:w="8363" w:type="dxa"/>
            <w:gridSpan w:val="3"/>
          </w:tcPr>
          <w:p w:rsidR="00376BC4" w:rsidRPr="00037501" w:rsidRDefault="00376BC4" w:rsidP="00942272">
            <w:pPr>
              <w:widowControl w:val="0"/>
              <w:tabs>
                <w:tab w:val="left" w:pos="1701"/>
                <w:tab w:val="left" w:pos="8080"/>
              </w:tabs>
              <w:ind w:left="34"/>
              <w:rPr>
                <w:rFonts w:cs="Arial"/>
                <w:szCs w:val="22"/>
              </w:rPr>
            </w:pPr>
            <w:r w:rsidRPr="00037501">
              <w:rPr>
                <w:rFonts w:cs="Arial"/>
                <w:szCs w:val="22"/>
              </w:rPr>
              <w:t>Marked for the attention of: Group Executive: Corporate Legal Services</w:t>
            </w:r>
          </w:p>
        </w:tc>
      </w:tr>
      <w:tr w:rsidR="00376BC4" w:rsidRPr="00037501" w:rsidTr="00942272">
        <w:tc>
          <w:tcPr>
            <w:tcW w:w="3260" w:type="dxa"/>
          </w:tcPr>
          <w:p w:rsidR="00376BC4" w:rsidRPr="00037501" w:rsidRDefault="00376BC4" w:rsidP="00942272">
            <w:pPr>
              <w:widowControl w:val="0"/>
              <w:tabs>
                <w:tab w:val="left" w:pos="1701"/>
                <w:tab w:val="left" w:pos="8080"/>
              </w:tabs>
              <w:ind w:right="-1"/>
              <w:rPr>
                <w:rFonts w:cs="Arial"/>
                <w:szCs w:val="22"/>
              </w:rPr>
            </w:pPr>
          </w:p>
        </w:tc>
        <w:tc>
          <w:tcPr>
            <w:tcW w:w="2835" w:type="dxa"/>
          </w:tcPr>
          <w:p w:rsidR="00376BC4" w:rsidRPr="00037501" w:rsidRDefault="00376BC4" w:rsidP="00942272">
            <w:pPr>
              <w:widowControl w:val="0"/>
              <w:tabs>
                <w:tab w:val="left" w:pos="1701"/>
                <w:tab w:val="left" w:pos="8080"/>
              </w:tabs>
              <w:ind w:right="-1"/>
              <w:rPr>
                <w:rFonts w:cs="Arial"/>
                <w:szCs w:val="22"/>
              </w:rPr>
            </w:pPr>
          </w:p>
        </w:tc>
        <w:tc>
          <w:tcPr>
            <w:tcW w:w="2268" w:type="dxa"/>
          </w:tcPr>
          <w:p w:rsidR="00376BC4" w:rsidRPr="00037501" w:rsidRDefault="00376BC4" w:rsidP="00942272">
            <w:pPr>
              <w:widowControl w:val="0"/>
              <w:tabs>
                <w:tab w:val="left" w:pos="1701"/>
                <w:tab w:val="left" w:pos="8080"/>
              </w:tabs>
              <w:ind w:right="-1"/>
              <w:rPr>
                <w:rFonts w:cs="Arial"/>
                <w:szCs w:val="22"/>
              </w:rPr>
            </w:pPr>
          </w:p>
        </w:tc>
      </w:tr>
      <w:tr w:rsidR="00376BC4" w:rsidRPr="00037501" w:rsidTr="00942272">
        <w:tc>
          <w:tcPr>
            <w:tcW w:w="3260" w:type="dxa"/>
          </w:tcPr>
          <w:p w:rsidR="00376BC4" w:rsidRPr="00037501" w:rsidRDefault="00376BC4" w:rsidP="00942272">
            <w:pPr>
              <w:widowControl w:val="0"/>
              <w:tabs>
                <w:tab w:val="left" w:pos="1701"/>
                <w:tab w:val="left" w:pos="8080"/>
              </w:tabs>
              <w:ind w:left="34"/>
              <w:rPr>
                <w:rFonts w:cs="Arial"/>
                <w:szCs w:val="22"/>
              </w:rPr>
            </w:pPr>
            <w:r w:rsidRPr="00037501">
              <w:rPr>
                <w:rFonts w:cs="Arial"/>
                <w:szCs w:val="22"/>
              </w:rPr>
              <w:t>Name</w:t>
            </w:r>
          </w:p>
        </w:tc>
        <w:tc>
          <w:tcPr>
            <w:tcW w:w="2835" w:type="dxa"/>
          </w:tcPr>
          <w:p w:rsidR="00376BC4" w:rsidRPr="00037501" w:rsidRDefault="00376BC4" w:rsidP="00942272">
            <w:pPr>
              <w:widowControl w:val="0"/>
              <w:tabs>
                <w:tab w:val="left" w:pos="1701"/>
                <w:tab w:val="left" w:pos="8080"/>
              </w:tabs>
              <w:ind w:left="176"/>
              <w:rPr>
                <w:rFonts w:cs="Arial"/>
                <w:szCs w:val="22"/>
              </w:rPr>
            </w:pPr>
            <w:r w:rsidRPr="00037501">
              <w:rPr>
                <w:rFonts w:cs="Arial"/>
                <w:szCs w:val="22"/>
              </w:rPr>
              <w:t>Physical Address</w:t>
            </w:r>
          </w:p>
        </w:tc>
        <w:tc>
          <w:tcPr>
            <w:tcW w:w="2268" w:type="dxa"/>
          </w:tcPr>
          <w:p w:rsidR="00376BC4" w:rsidRPr="00037501" w:rsidRDefault="00376BC4" w:rsidP="00942272">
            <w:pPr>
              <w:widowControl w:val="0"/>
              <w:tabs>
                <w:tab w:val="left" w:pos="1701"/>
                <w:tab w:val="left" w:pos="8080"/>
              </w:tabs>
              <w:ind w:left="176"/>
              <w:rPr>
                <w:rFonts w:cs="Arial"/>
                <w:szCs w:val="22"/>
              </w:rPr>
            </w:pPr>
            <w:r w:rsidRPr="00037501">
              <w:rPr>
                <w:rFonts w:cs="Arial"/>
                <w:szCs w:val="22"/>
              </w:rPr>
              <w:t>Telefax</w:t>
            </w:r>
          </w:p>
        </w:tc>
      </w:tr>
      <w:tr w:rsidR="00376BC4" w:rsidRPr="00037501" w:rsidTr="00942272">
        <w:tc>
          <w:tcPr>
            <w:tcW w:w="3260" w:type="dxa"/>
          </w:tcPr>
          <w:p w:rsidR="00376BC4" w:rsidRPr="00AF4478" w:rsidRDefault="00376BC4" w:rsidP="005E2420">
            <w:pPr>
              <w:pStyle w:val="TitlePage"/>
              <w:widowControl w:val="0"/>
              <w:ind w:left="1451" w:hanging="1417"/>
              <w:rPr>
                <w:rFonts w:ascii="Arial" w:hAnsi="Arial" w:cs="Arial"/>
                <w:b/>
                <w:highlight w:val="yellow"/>
              </w:rPr>
            </w:pPr>
            <w:r>
              <w:rPr>
                <w:rFonts w:ascii="Arial" w:hAnsi="Arial" w:cs="Arial"/>
              </w:rPr>
              <w:t>THE CONSULTANT</w:t>
            </w:r>
          </w:p>
        </w:tc>
        <w:tc>
          <w:tcPr>
            <w:tcW w:w="2835" w:type="dxa"/>
          </w:tcPr>
          <w:p w:rsidR="00376BC4" w:rsidRDefault="00376BC4" w:rsidP="00942272">
            <w:pPr>
              <w:widowControl w:val="0"/>
              <w:tabs>
                <w:tab w:val="left" w:pos="1701"/>
                <w:tab w:val="left" w:pos="3402"/>
                <w:tab w:val="right" w:pos="8222"/>
              </w:tabs>
              <w:ind w:left="176" w:right="1"/>
              <w:rPr>
                <w:rFonts w:cs="Arial"/>
                <w:szCs w:val="22"/>
              </w:rPr>
            </w:pPr>
            <w:r>
              <w:rPr>
                <w:rFonts w:cs="Arial"/>
                <w:szCs w:val="22"/>
              </w:rPr>
              <w:t xml:space="preserve">102 </w:t>
            </w:r>
            <w:proofErr w:type="spellStart"/>
            <w:r>
              <w:rPr>
                <w:rFonts w:cs="Arial"/>
                <w:szCs w:val="22"/>
              </w:rPr>
              <w:t>Rivonia</w:t>
            </w:r>
            <w:proofErr w:type="spellEnd"/>
            <w:r>
              <w:rPr>
                <w:rFonts w:cs="Arial"/>
                <w:szCs w:val="22"/>
              </w:rPr>
              <w:t xml:space="preserve"> Road</w:t>
            </w:r>
          </w:p>
          <w:p w:rsidR="00376BC4" w:rsidRPr="00AF4478" w:rsidRDefault="00376BC4" w:rsidP="00942272">
            <w:pPr>
              <w:widowControl w:val="0"/>
              <w:tabs>
                <w:tab w:val="left" w:pos="1701"/>
                <w:tab w:val="left" w:pos="3402"/>
                <w:tab w:val="right" w:pos="8222"/>
              </w:tabs>
              <w:ind w:left="176" w:right="1"/>
              <w:rPr>
                <w:rFonts w:cs="Arial"/>
                <w:szCs w:val="22"/>
              </w:rPr>
            </w:pPr>
            <w:proofErr w:type="spellStart"/>
            <w:r>
              <w:rPr>
                <w:rFonts w:cs="Arial"/>
                <w:szCs w:val="22"/>
              </w:rPr>
              <w:t>Sandton</w:t>
            </w:r>
            <w:proofErr w:type="spellEnd"/>
          </w:p>
        </w:tc>
        <w:tc>
          <w:tcPr>
            <w:tcW w:w="2268" w:type="dxa"/>
          </w:tcPr>
          <w:p w:rsidR="00376BC4" w:rsidRPr="00AF4478" w:rsidRDefault="00376BC4" w:rsidP="00942272">
            <w:pPr>
              <w:widowControl w:val="0"/>
              <w:tabs>
                <w:tab w:val="left" w:pos="1701"/>
                <w:tab w:val="left" w:pos="8080"/>
              </w:tabs>
              <w:ind w:left="176" w:hanging="143"/>
              <w:jc w:val="center"/>
              <w:rPr>
                <w:rFonts w:cs="Arial"/>
                <w:szCs w:val="22"/>
              </w:rPr>
            </w:pPr>
          </w:p>
        </w:tc>
      </w:tr>
      <w:tr w:rsidR="00376BC4" w:rsidRPr="00037501" w:rsidTr="00942272">
        <w:tc>
          <w:tcPr>
            <w:tcW w:w="8363" w:type="dxa"/>
            <w:gridSpan w:val="3"/>
          </w:tcPr>
          <w:p w:rsidR="00376BC4" w:rsidRPr="00037501" w:rsidRDefault="00376BC4" w:rsidP="00942272">
            <w:pPr>
              <w:widowControl w:val="0"/>
              <w:tabs>
                <w:tab w:val="left" w:pos="1701"/>
                <w:tab w:val="left" w:pos="8080"/>
              </w:tabs>
              <w:ind w:left="34" w:right="-1"/>
              <w:rPr>
                <w:rFonts w:cs="Arial"/>
                <w:szCs w:val="22"/>
                <w:highlight w:val="yellow"/>
              </w:rPr>
            </w:pPr>
            <w:r w:rsidRPr="00037501">
              <w:rPr>
                <w:rFonts w:cs="Arial"/>
                <w:szCs w:val="22"/>
              </w:rPr>
              <w:t xml:space="preserve">Marked for the attention of: </w:t>
            </w:r>
          </w:p>
        </w:tc>
      </w:tr>
    </w:tbl>
    <w:p w:rsidR="00376BC4" w:rsidRPr="00AF4478" w:rsidRDefault="00376BC4" w:rsidP="00376BC4">
      <w:pPr>
        <w:pStyle w:val="WWList2"/>
        <w:widowControl w:val="0"/>
        <w:numPr>
          <w:ilvl w:val="0"/>
          <w:numId w:val="0"/>
        </w:numPr>
        <w:spacing w:after="0" w:line="360" w:lineRule="auto"/>
        <w:ind w:left="851"/>
        <w:jc w:val="both"/>
        <w:rPr>
          <w:rFonts w:ascii="Arial" w:hAnsi="Arial" w:cs="Arial"/>
        </w:rPr>
      </w:pPr>
    </w:p>
    <w:p w:rsidR="00376BC4" w:rsidRPr="00AF4478" w:rsidRDefault="00376BC4" w:rsidP="005E2420">
      <w:pPr>
        <w:pStyle w:val="level2"/>
        <w:numPr>
          <w:ilvl w:val="1"/>
          <w:numId w:val="9"/>
        </w:numPr>
        <w:spacing w:before="120" w:line="360" w:lineRule="auto"/>
        <w:ind w:left="851" w:hanging="851"/>
        <w:rPr>
          <w:rFonts w:cs="Arial"/>
        </w:rPr>
      </w:pPr>
      <w:r w:rsidRPr="00AF4478">
        <w:rPr>
          <w:rFonts w:cs="Arial"/>
        </w:rPr>
        <w:t xml:space="preserve">Any Party hereto will be entitled to change its </w:t>
      </w:r>
      <w:r w:rsidRPr="005E2420">
        <w:rPr>
          <w:rFonts w:cs="Arial"/>
        </w:rPr>
        <w:t>domicilium</w:t>
      </w:r>
      <w:r w:rsidRPr="00AF4478">
        <w:rPr>
          <w:rFonts w:cs="Arial"/>
        </w:rPr>
        <w:t xml:space="preserve"> from time to time, provided that any new </w:t>
      </w:r>
      <w:r w:rsidRPr="005E2420">
        <w:rPr>
          <w:rFonts w:cs="Arial"/>
        </w:rPr>
        <w:t>domicilium</w:t>
      </w:r>
      <w:r w:rsidRPr="00AF4478">
        <w:rPr>
          <w:rFonts w:cs="Arial"/>
        </w:rPr>
        <w:t xml:space="preserve"> selected by it will be an address other than a box number </w:t>
      </w:r>
      <w:r w:rsidRPr="00AF4478">
        <w:rPr>
          <w:rFonts w:cs="Arial"/>
        </w:rPr>
        <w:lastRenderedPageBreak/>
        <w:t>in the Republic of South Africa, and any such change will only be effective upon receipt of notice in writing by the other Parties of such change.</w:t>
      </w:r>
    </w:p>
    <w:p w:rsidR="00376BC4" w:rsidRPr="00AF4478" w:rsidRDefault="00376BC4" w:rsidP="005E2420">
      <w:pPr>
        <w:pStyle w:val="level2"/>
        <w:numPr>
          <w:ilvl w:val="1"/>
          <w:numId w:val="9"/>
        </w:numPr>
        <w:spacing w:before="120" w:line="360" w:lineRule="auto"/>
        <w:ind w:left="851" w:hanging="851"/>
        <w:rPr>
          <w:rFonts w:cs="Arial"/>
        </w:rPr>
      </w:pPr>
      <w:r w:rsidRPr="00AF4478">
        <w:rPr>
          <w:rFonts w:cs="Arial"/>
        </w:rPr>
        <w:t xml:space="preserve">All notices, demands, communications or payments intended for any Party will be made or given at such Party’s </w:t>
      </w:r>
      <w:r w:rsidRPr="005E2420">
        <w:rPr>
          <w:rFonts w:cs="Arial"/>
        </w:rPr>
        <w:t>domicilium</w:t>
      </w:r>
      <w:r w:rsidRPr="00AF4478">
        <w:rPr>
          <w:rFonts w:cs="Arial"/>
        </w:rPr>
        <w:t xml:space="preserve"> for the time being.</w:t>
      </w:r>
    </w:p>
    <w:p w:rsidR="00376BC4" w:rsidRPr="00AF4478" w:rsidRDefault="00376BC4" w:rsidP="005E2420">
      <w:pPr>
        <w:pStyle w:val="level2"/>
        <w:numPr>
          <w:ilvl w:val="1"/>
          <w:numId w:val="9"/>
        </w:numPr>
        <w:spacing w:before="120" w:line="360" w:lineRule="auto"/>
        <w:ind w:left="851" w:hanging="851"/>
        <w:rPr>
          <w:rFonts w:cs="Arial"/>
        </w:rPr>
      </w:pPr>
      <w:r w:rsidRPr="00AF4478">
        <w:rPr>
          <w:rFonts w:cs="Arial"/>
        </w:rPr>
        <w:t>A notice sent by one Party to another Party will be deemed to be received -</w:t>
      </w:r>
    </w:p>
    <w:p w:rsidR="00376BC4" w:rsidRPr="00AF4478" w:rsidRDefault="00376BC4" w:rsidP="005E2420">
      <w:pPr>
        <w:pStyle w:val="level2"/>
        <w:numPr>
          <w:ilvl w:val="2"/>
          <w:numId w:val="9"/>
        </w:numPr>
        <w:spacing w:before="120" w:line="360" w:lineRule="auto"/>
        <w:ind w:left="1417" w:hanging="992"/>
        <w:rPr>
          <w:rFonts w:cs="Arial"/>
        </w:rPr>
      </w:pPr>
      <w:r w:rsidRPr="00AF4478">
        <w:rPr>
          <w:rFonts w:cs="Arial"/>
        </w:rPr>
        <w:t>on the same day, if delivered by hand;</w:t>
      </w:r>
      <w:r>
        <w:rPr>
          <w:rFonts w:cs="Arial"/>
        </w:rPr>
        <w:t xml:space="preserve"> and</w:t>
      </w:r>
    </w:p>
    <w:p w:rsidR="00376BC4" w:rsidRPr="00AF4478" w:rsidRDefault="00376BC4" w:rsidP="005E2420">
      <w:pPr>
        <w:pStyle w:val="level2"/>
        <w:numPr>
          <w:ilvl w:val="2"/>
          <w:numId w:val="9"/>
        </w:numPr>
        <w:spacing w:before="120" w:line="360" w:lineRule="auto"/>
        <w:ind w:left="1417" w:hanging="992"/>
        <w:rPr>
          <w:rFonts w:cs="Arial"/>
        </w:rPr>
      </w:pPr>
      <w:proofErr w:type="gramStart"/>
      <w:r w:rsidRPr="00AF4478">
        <w:rPr>
          <w:rFonts w:cs="Arial"/>
        </w:rPr>
        <w:t>on</w:t>
      </w:r>
      <w:proofErr w:type="gramEnd"/>
      <w:r w:rsidRPr="00AF4478">
        <w:rPr>
          <w:rFonts w:cs="Arial"/>
        </w:rPr>
        <w:t xml:space="preserve"> the same day of transmission if sent by telex or telefax and if sent by telefax with receipt received confirming completion of transmission.</w:t>
      </w:r>
    </w:p>
    <w:p w:rsidR="00376BC4" w:rsidRPr="00AF4478" w:rsidRDefault="00376BC4" w:rsidP="005E2420">
      <w:pPr>
        <w:pStyle w:val="level2"/>
        <w:numPr>
          <w:ilvl w:val="1"/>
          <w:numId w:val="9"/>
        </w:numPr>
        <w:spacing w:before="120" w:line="360" w:lineRule="auto"/>
        <w:ind w:left="851" w:hanging="851"/>
        <w:rPr>
          <w:rFonts w:cs="Arial"/>
        </w:rPr>
      </w:pPr>
      <w:r w:rsidRPr="00AF4478">
        <w:rPr>
          <w:rFonts w:cs="Arial"/>
        </w:rPr>
        <w:t xml:space="preserve">Notwithstanding anything to the contrary herein contained a written notice or communication actually received by a Party will be an adequate written notice or communication to it notwithstanding that it was not sent to or delivered at its chosen </w:t>
      </w:r>
      <w:proofErr w:type="spellStart"/>
      <w:r w:rsidRPr="00971167">
        <w:rPr>
          <w:rFonts w:cs="Arial"/>
          <w:i/>
        </w:rPr>
        <w:t>domicilium</w:t>
      </w:r>
      <w:proofErr w:type="spellEnd"/>
      <w:r w:rsidRPr="00971167">
        <w:rPr>
          <w:rFonts w:cs="Arial"/>
          <w:i/>
        </w:rPr>
        <w:t xml:space="preserve"> </w:t>
      </w:r>
      <w:proofErr w:type="spellStart"/>
      <w:r w:rsidRPr="00971167">
        <w:rPr>
          <w:rFonts w:cs="Arial"/>
          <w:i/>
        </w:rPr>
        <w:t>citandi</w:t>
      </w:r>
      <w:proofErr w:type="spellEnd"/>
      <w:r w:rsidRPr="00971167">
        <w:rPr>
          <w:rFonts w:cs="Arial"/>
          <w:i/>
        </w:rPr>
        <w:t xml:space="preserve"> et </w:t>
      </w:r>
      <w:proofErr w:type="spellStart"/>
      <w:r w:rsidRPr="00971167">
        <w:rPr>
          <w:rFonts w:cs="Arial"/>
          <w:i/>
        </w:rPr>
        <w:t>executandi</w:t>
      </w:r>
      <w:proofErr w:type="spellEnd"/>
      <w:r>
        <w:rPr>
          <w:rFonts w:cs="Arial"/>
        </w:rPr>
        <w:t>.</w:t>
      </w:r>
    </w:p>
    <w:p w:rsidR="00376BC4" w:rsidRDefault="00376BC4" w:rsidP="005E2420">
      <w:pPr>
        <w:pStyle w:val="level2"/>
        <w:numPr>
          <w:ilvl w:val="1"/>
          <w:numId w:val="9"/>
        </w:numPr>
        <w:spacing w:before="120" w:line="360" w:lineRule="auto"/>
        <w:ind w:left="851" w:hanging="851"/>
        <w:rPr>
          <w:rFonts w:cs="Arial"/>
        </w:rPr>
      </w:pPr>
      <w:r w:rsidRPr="00AF4478">
        <w:rPr>
          <w:rFonts w:cs="Arial"/>
        </w:rPr>
        <w:t xml:space="preserve">The Parties record that whilst they may correspond via e-mail during the currency of this Agreement for operational reasons, no formal notice required in terms of this Agreement, nor any amendment or variation to this Agreement may be given or concluded via e-mail. </w:t>
      </w:r>
    </w:p>
    <w:p w:rsidR="00376BC4" w:rsidRPr="00AF4478" w:rsidRDefault="00376BC4" w:rsidP="005E2420">
      <w:pPr>
        <w:pStyle w:val="level2"/>
        <w:numPr>
          <w:ilvl w:val="0"/>
          <w:numId w:val="0"/>
        </w:numPr>
        <w:spacing w:before="120" w:line="360" w:lineRule="auto"/>
        <w:ind w:left="851"/>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26" w:name="_Toc387331552"/>
      <w:bookmarkStart w:id="227" w:name="_Toc389818226"/>
      <w:bookmarkStart w:id="228" w:name="_Toc472327960"/>
      <w:r w:rsidRPr="000503AC">
        <w:rPr>
          <w:rFonts w:cs="Arial"/>
        </w:rPr>
        <w:t>PUBLICITY</w:t>
      </w:r>
      <w:bookmarkEnd w:id="226"/>
      <w:bookmarkEnd w:id="227"/>
      <w:bookmarkEnd w:id="228"/>
    </w:p>
    <w:p w:rsidR="00376BC4" w:rsidRPr="00037501" w:rsidRDefault="00376BC4" w:rsidP="00376BC4">
      <w:pPr>
        <w:pStyle w:val="level5"/>
        <w:numPr>
          <w:ilvl w:val="0"/>
          <w:numId w:val="0"/>
        </w:numPr>
        <w:spacing w:before="120" w:line="360" w:lineRule="auto"/>
        <w:ind w:left="567"/>
        <w:rPr>
          <w:rFonts w:eastAsia="MS Mincho" w:cs="Arial"/>
        </w:rPr>
      </w:pPr>
      <w:r w:rsidRPr="00037501">
        <w:rPr>
          <w:rFonts w:eastAsia="MS Mincho" w:cs="Arial"/>
        </w:rPr>
        <w:t>No announcements of any nature whatsoever shall be made by or on behalf of a Party relating to this transaction without the prior consent of the other Party.</w:t>
      </w:r>
    </w:p>
    <w:p w:rsidR="00376BC4" w:rsidRPr="00037501" w:rsidRDefault="00376BC4" w:rsidP="00376BC4">
      <w:pPr>
        <w:pStyle w:val="level5"/>
        <w:numPr>
          <w:ilvl w:val="0"/>
          <w:numId w:val="0"/>
        </w:numPr>
        <w:spacing w:before="120" w:line="360" w:lineRule="auto"/>
        <w:ind w:left="996"/>
        <w:rPr>
          <w:rFonts w:eastAsia="MS Mincho"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29" w:name="_Toc389818227"/>
      <w:bookmarkStart w:id="230" w:name="_Toc472327961"/>
      <w:r w:rsidRPr="000503AC">
        <w:rPr>
          <w:rFonts w:cs="Arial"/>
        </w:rPr>
        <w:t>CO-OPERATION</w:t>
      </w:r>
      <w:bookmarkEnd w:id="229"/>
      <w:bookmarkEnd w:id="230"/>
    </w:p>
    <w:p w:rsidR="00376BC4" w:rsidRDefault="00376BC4" w:rsidP="00376BC4">
      <w:pPr>
        <w:pStyle w:val="level5"/>
        <w:numPr>
          <w:ilvl w:val="0"/>
          <w:numId w:val="0"/>
        </w:numPr>
        <w:spacing w:before="120" w:line="360" w:lineRule="auto"/>
        <w:ind w:left="567"/>
        <w:rPr>
          <w:rFonts w:eastAsia="MS Mincho" w:cs="Arial"/>
        </w:rPr>
      </w:pPr>
      <w:r w:rsidRPr="00037501">
        <w:rPr>
          <w:rFonts w:eastAsia="MS Mincho" w:cs="Arial"/>
        </w:rPr>
        <w:t>The Parties undertake at all times to co-operate with each other in good faith in order to carry out this Agreement.</w:t>
      </w:r>
    </w:p>
    <w:p w:rsidR="00376BC4" w:rsidRPr="00037501" w:rsidRDefault="00376BC4" w:rsidP="00376BC4">
      <w:pPr>
        <w:pStyle w:val="level5"/>
        <w:numPr>
          <w:ilvl w:val="0"/>
          <w:numId w:val="0"/>
        </w:numPr>
        <w:spacing w:before="120" w:line="360" w:lineRule="auto"/>
        <w:ind w:left="567"/>
        <w:rPr>
          <w:rFonts w:eastAsia="MS Mincho"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31" w:name="_Toc389818228"/>
      <w:bookmarkStart w:id="232" w:name="_Toc472327962"/>
      <w:r w:rsidRPr="000503AC">
        <w:rPr>
          <w:rFonts w:cs="Arial"/>
        </w:rPr>
        <w:t>GENERAL</w:t>
      </w:r>
      <w:bookmarkEnd w:id="231"/>
      <w:bookmarkEnd w:id="232"/>
    </w:p>
    <w:p w:rsidR="00376BC4" w:rsidRPr="00037501" w:rsidRDefault="00376BC4" w:rsidP="005E2420">
      <w:pPr>
        <w:pStyle w:val="level2"/>
        <w:numPr>
          <w:ilvl w:val="1"/>
          <w:numId w:val="9"/>
        </w:numPr>
        <w:spacing w:before="120" w:line="360" w:lineRule="auto"/>
        <w:ind w:left="851" w:hanging="851"/>
        <w:rPr>
          <w:rFonts w:cs="Arial"/>
          <w:u w:val="single"/>
        </w:rPr>
      </w:pPr>
      <w:r w:rsidRPr="00037501">
        <w:rPr>
          <w:rFonts w:cs="Arial"/>
          <w:u w:val="single"/>
        </w:rPr>
        <w:t>Whole Agreement</w:t>
      </w:r>
    </w:p>
    <w:p w:rsidR="00376BC4" w:rsidRPr="00037501" w:rsidRDefault="00376BC4" w:rsidP="005E2420">
      <w:pPr>
        <w:pStyle w:val="level5"/>
        <w:numPr>
          <w:ilvl w:val="0"/>
          <w:numId w:val="0"/>
        </w:numPr>
        <w:spacing w:before="120" w:line="360" w:lineRule="auto"/>
        <w:ind w:left="851"/>
        <w:rPr>
          <w:rFonts w:cs="Arial"/>
        </w:rPr>
      </w:pPr>
      <w:r w:rsidRPr="00037501">
        <w:rPr>
          <w:rFonts w:cs="Arial"/>
        </w:rPr>
        <w:t>This Agreement constitutes the whole of the agreement between the Parties hereto relating to the matters dealt with herein and supersede</w:t>
      </w:r>
      <w:r>
        <w:rPr>
          <w:rFonts w:cs="Arial"/>
        </w:rPr>
        <w:t>s</w:t>
      </w:r>
      <w:r w:rsidRPr="00037501">
        <w:rPr>
          <w:rFonts w:cs="Arial"/>
        </w:rPr>
        <w:t xml:space="preserve"> all other agreements, proposals, purchase orders, or representations, whether written or oral, relating to </w:t>
      </w:r>
      <w:r w:rsidRPr="00037501">
        <w:rPr>
          <w:rFonts w:cs="Arial"/>
        </w:rPr>
        <w:lastRenderedPageBreak/>
        <w:t xml:space="preserve">the subject matter hereof. The terms and conditions of any invoice or other instrument issued by the </w:t>
      </w:r>
      <w:r>
        <w:rPr>
          <w:rFonts w:cs="Arial"/>
        </w:rPr>
        <w:t>Consultant</w:t>
      </w:r>
      <w:r w:rsidRPr="00037501">
        <w:rPr>
          <w:rFonts w:cs="Arial"/>
        </w:rPr>
        <w:t xml:space="preserve"> in connection with this Agreement that are in addition to or inconsistent with the terms and conditions of this Agreement are null and void and shall not be binding on </w:t>
      </w:r>
      <w:r>
        <w:rPr>
          <w:rFonts w:cs="Arial"/>
        </w:rPr>
        <w:t>SARS</w:t>
      </w:r>
      <w:r w:rsidRPr="00037501">
        <w:rPr>
          <w:rFonts w:cs="Arial"/>
        </w:rPr>
        <w:t xml:space="preserve">. Save to the extent otherwise provided herein, no undertaking, representation term or condition relating to the subject matter of this Agreement not incorporated in this Agreement shall be binding on any of the Parties. </w:t>
      </w:r>
    </w:p>
    <w:p w:rsidR="00376BC4" w:rsidRPr="00037501" w:rsidRDefault="00376BC4" w:rsidP="005E2420">
      <w:pPr>
        <w:pStyle w:val="level2"/>
        <w:numPr>
          <w:ilvl w:val="1"/>
          <w:numId w:val="9"/>
        </w:numPr>
        <w:spacing w:before="120" w:line="360" w:lineRule="auto"/>
        <w:ind w:left="851" w:hanging="851"/>
        <w:rPr>
          <w:rFonts w:cs="Arial"/>
          <w:u w:val="single"/>
        </w:rPr>
      </w:pPr>
      <w:r w:rsidRPr="00037501">
        <w:rPr>
          <w:rFonts w:cs="Arial"/>
          <w:u w:val="single"/>
        </w:rPr>
        <w:t>Additions, variation, deletion and cancellation</w:t>
      </w:r>
    </w:p>
    <w:p w:rsidR="00376BC4" w:rsidRPr="00037501" w:rsidRDefault="00376BC4" w:rsidP="005E2420">
      <w:pPr>
        <w:pStyle w:val="level5"/>
        <w:numPr>
          <w:ilvl w:val="0"/>
          <w:numId w:val="0"/>
        </w:numPr>
        <w:spacing w:before="120" w:line="360" w:lineRule="auto"/>
        <w:ind w:left="851"/>
        <w:rPr>
          <w:rFonts w:cs="Arial"/>
        </w:rPr>
      </w:pPr>
      <w:r w:rsidRPr="00037501">
        <w:rPr>
          <w:rFonts w:cs="Arial"/>
        </w:rPr>
        <w:t xml:space="preserve">No addition to or variation, deletion, or agreed cancellation of all or any clauses or provisions of this Agreement shall be of any force or effect unless in writing and signed by the Parties. </w:t>
      </w:r>
    </w:p>
    <w:p w:rsidR="00376BC4" w:rsidRPr="00037501" w:rsidRDefault="00376BC4" w:rsidP="005E2420">
      <w:pPr>
        <w:pStyle w:val="level2"/>
        <w:numPr>
          <w:ilvl w:val="1"/>
          <w:numId w:val="9"/>
        </w:numPr>
        <w:spacing w:before="120" w:line="360" w:lineRule="auto"/>
        <w:ind w:left="851" w:hanging="851"/>
        <w:rPr>
          <w:rFonts w:cs="Arial"/>
          <w:u w:val="single"/>
        </w:rPr>
      </w:pPr>
      <w:r w:rsidRPr="00037501">
        <w:rPr>
          <w:rFonts w:cs="Arial"/>
          <w:u w:val="single"/>
        </w:rPr>
        <w:t>Waiver</w:t>
      </w:r>
    </w:p>
    <w:p w:rsidR="00376BC4" w:rsidRPr="00037501" w:rsidRDefault="00376BC4" w:rsidP="005E2420">
      <w:pPr>
        <w:pStyle w:val="level5"/>
        <w:numPr>
          <w:ilvl w:val="0"/>
          <w:numId w:val="0"/>
        </w:numPr>
        <w:spacing w:before="120" w:line="360" w:lineRule="auto"/>
        <w:ind w:left="851"/>
        <w:rPr>
          <w:rFonts w:cs="Arial"/>
        </w:rPr>
      </w:pPr>
      <w:r w:rsidRPr="00037501">
        <w:rPr>
          <w:rFonts w:cs="Arial"/>
        </w:rPr>
        <w:t>No waiver of any of the terms and conditions of this Agreement shall be binding or effectual for any purpose unless in writing and signed by the Party giving the same. Any such waiver shall be effective only in the specific instance and for the purpose given. Failure or delay on the part of either Party in exercising any right, power or privilege hereunder shall not constitute or be deemed to be a waiver thereof, nor shall any single or partial exercise of any right, power or privilege preclude any other or further exercise thereof or the exercise of any other right, power or privilege.</w:t>
      </w:r>
    </w:p>
    <w:p w:rsidR="00376BC4" w:rsidRPr="00037501" w:rsidRDefault="00376BC4" w:rsidP="005E2420">
      <w:pPr>
        <w:pStyle w:val="level2"/>
        <w:numPr>
          <w:ilvl w:val="1"/>
          <w:numId w:val="9"/>
        </w:numPr>
        <w:spacing w:before="120" w:line="360" w:lineRule="auto"/>
        <w:ind w:left="851" w:hanging="851"/>
        <w:rPr>
          <w:rFonts w:cs="Arial"/>
        </w:rPr>
      </w:pPr>
      <w:r w:rsidRPr="00037501">
        <w:rPr>
          <w:rFonts w:cs="Arial"/>
          <w:u w:val="single"/>
        </w:rPr>
        <w:t>Cession, assignment or delegation</w:t>
      </w:r>
    </w:p>
    <w:p w:rsidR="00376BC4" w:rsidRPr="00037501" w:rsidRDefault="00376BC4" w:rsidP="005E2420">
      <w:pPr>
        <w:pStyle w:val="level5"/>
        <w:numPr>
          <w:ilvl w:val="0"/>
          <w:numId w:val="0"/>
        </w:numPr>
        <w:spacing w:before="120" w:line="360" w:lineRule="auto"/>
        <w:ind w:left="851"/>
        <w:rPr>
          <w:rFonts w:cs="Arial"/>
        </w:rPr>
      </w:pPr>
      <w:r w:rsidRPr="00037501">
        <w:rPr>
          <w:rFonts w:cs="Arial"/>
        </w:rPr>
        <w:t>Save as otherwise herein provided, neither this Agreement nor any part, share or interest therein nor any rights or obligations hereunder may be ceded, assigned, delegated or otherwise transferred without the prior written consent of the other Party, which consent shall not be unreasonably withheld.</w:t>
      </w:r>
    </w:p>
    <w:p w:rsidR="00376BC4" w:rsidRPr="00037501" w:rsidRDefault="00376BC4" w:rsidP="005E2420">
      <w:pPr>
        <w:pStyle w:val="level2"/>
        <w:numPr>
          <w:ilvl w:val="1"/>
          <w:numId w:val="9"/>
        </w:numPr>
        <w:spacing w:before="120" w:line="360" w:lineRule="auto"/>
        <w:ind w:left="851" w:hanging="851"/>
        <w:rPr>
          <w:rFonts w:cs="Arial"/>
          <w:u w:val="single"/>
        </w:rPr>
      </w:pPr>
      <w:r w:rsidRPr="00037501">
        <w:rPr>
          <w:rFonts w:cs="Arial"/>
          <w:u w:val="single"/>
        </w:rPr>
        <w:t>Sub-contracting</w:t>
      </w:r>
    </w:p>
    <w:p w:rsidR="00376BC4" w:rsidRPr="00037501" w:rsidRDefault="00376BC4" w:rsidP="005E2420">
      <w:pPr>
        <w:pStyle w:val="level5"/>
        <w:numPr>
          <w:ilvl w:val="0"/>
          <w:numId w:val="0"/>
        </w:numPr>
        <w:spacing w:before="120" w:line="360" w:lineRule="auto"/>
        <w:ind w:left="851"/>
        <w:rPr>
          <w:rFonts w:cs="Arial"/>
        </w:rPr>
      </w:pPr>
      <w:r w:rsidRPr="00037501">
        <w:rPr>
          <w:rFonts w:cs="Arial"/>
        </w:rPr>
        <w:t xml:space="preserve">The </w:t>
      </w:r>
      <w:r>
        <w:rPr>
          <w:rFonts w:cs="Arial"/>
        </w:rPr>
        <w:t>Consultant</w:t>
      </w:r>
      <w:r w:rsidRPr="00037501">
        <w:rPr>
          <w:rFonts w:cs="Arial"/>
        </w:rPr>
        <w:t xml:space="preserve"> may not sub-contract any of its obligations under this Agreement</w:t>
      </w:r>
      <w:r>
        <w:rPr>
          <w:rFonts w:cs="Arial"/>
        </w:rPr>
        <w:t>, without obtaining SARS’s written prior consent, subject to any conditions which SARS may impose.</w:t>
      </w:r>
    </w:p>
    <w:p w:rsidR="00376BC4" w:rsidRPr="00037501" w:rsidRDefault="00376BC4" w:rsidP="005E2420">
      <w:pPr>
        <w:pStyle w:val="level2"/>
        <w:numPr>
          <w:ilvl w:val="1"/>
          <w:numId w:val="9"/>
        </w:numPr>
        <w:spacing w:before="120" w:line="360" w:lineRule="auto"/>
        <w:ind w:left="851" w:hanging="851"/>
        <w:rPr>
          <w:rFonts w:cs="Arial"/>
        </w:rPr>
      </w:pPr>
      <w:r w:rsidRPr="00037501">
        <w:rPr>
          <w:rFonts w:cs="Arial"/>
          <w:u w:val="single"/>
        </w:rPr>
        <w:t>Severability</w:t>
      </w:r>
    </w:p>
    <w:p w:rsidR="00376BC4" w:rsidRPr="00037501" w:rsidRDefault="00376BC4" w:rsidP="005E2420">
      <w:pPr>
        <w:pStyle w:val="level5"/>
        <w:numPr>
          <w:ilvl w:val="0"/>
          <w:numId w:val="0"/>
        </w:numPr>
        <w:spacing w:before="120" w:line="360" w:lineRule="auto"/>
        <w:ind w:left="851"/>
        <w:rPr>
          <w:rFonts w:cs="Arial"/>
        </w:rPr>
      </w:pPr>
      <w:r w:rsidRPr="00037501">
        <w:rPr>
          <w:rFonts w:cs="Arial"/>
        </w:rPr>
        <w:t xml:space="preserve">All provisions and the various clauses of this Agreement are, notwithstanding the manner in which they have been grouped together or linked grammatically, </w:t>
      </w:r>
      <w:r w:rsidRPr="00037501">
        <w:rPr>
          <w:rFonts w:cs="Arial"/>
        </w:rPr>
        <w:lastRenderedPageBreak/>
        <w:t xml:space="preserve">severable from each other. Any provision or clause of this Agreement which is or becomes unenforceable in any jurisdiction, whether due to </w:t>
      </w:r>
      <w:proofErr w:type="spellStart"/>
      <w:r w:rsidRPr="00037501">
        <w:rPr>
          <w:rFonts w:cs="Arial"/>
        </w:rPr>
        <w:t>voidness</w:t>
      </w:r>
      <w:proofErr w:type="spellEnd"/>
      <w:r w:rsidRPr="00037501">
        <w:rPr>
          <w:rFonts w:cs="Arial"/>
        </w:rPr>
        <w:t xml:space="preserve">, invalidity, illegality, unlawfulness or for any other reason whatever, shall, in such jurisdiction only and only to the extent that it is so unenforceable, be treated as </w:t>
      </w:r>
      <w:r w:rsidRPr="005E2420">
        <w:rPr>
          <w:rFonts w:cs="Arial"/>
        </w:rPr>
        <w:t xml:space="preserve">pro non </w:t>
      </w:r>
      <w:proofErr w:type="spellStart"/>
      <w:r w:rsidRPr="005E2420">
        <w:rPr>
          <w:rFonts w:cs="Arial"/>
        </w:rPr>
        <w:t>scripto</w:t>
      </w:r>
      <w:proofErr w:type="spellEnd"/>
      <w:r w:rsidRPr="00037501">
        <w:rPr>
          <w:rFonts w:cs="Arial"/>
        </w:rPr>
        <w:t xml:space="preserve"> and the remaining provisions and clauses of this Agreement shall remain of full force and effect. The Parties declare that it is their intention that this Agreement would be executed without such unenforceable provision if they were aware of such unenforceability at the time of execution hereof.</w:t>
      </w:r>
    </w:p>
    <w:p w:rsidR="00376BC4" w:rsidRPr="00037501" w:rsidRDefault="00376BC4" w:rsidP="005E2420">
      <w:pPr>
        <w:pStyle w:val="level2"/>
        <w:numPr>
          <w:ilvl w:val="1"/>
          <w:numId w:val="9"/>
        </w:numPr>
        <w:spacing w:before="120" w:line="360" w:lineRule="auto"/>
        <w:ind w:left="851" w:hanging="851"/>
        <w:rPr>
          <w:rFonts w:cs="Arial"/>
          <w:u w:val="single"/>
        </w:rPr>
      </w:pPr>
      <w:r w:rsidRPr="00037501">
        <w:rPr>
          <w:rFonts w:cs="Arial"/>
          <w:u w:val="single"/>
        </w:rPr>
        <w:t>Consent or approval</w:t>
      </w:r>
    </w:p>
    <w:p w:rsidR="00376BC4" w:rsidRDefault="00376BC4" w:rsidP="005E2420">
      <w:pPr>
        <w:pStyle w:val="level5"/>
        <w:numPr>
          <w:ilvl w:val="0"/>
          <w:numId w:val="0"/>
        </w:numPr>
        <w:spacing w:before="120" w:line="360" w:lineRule="auto"/>
        <w:ind w:left="851"/>
        <w:rPr>
          <w:rFonts w:cs="Arial"/>
        </w:rPr>
      </w:pPr>
      <w:r w:rsidRPr="00037501">
        <w:rPr>
          <w:rFonts w:cs="Arial"/>
        </w:rPr>
        <w:t>Any consent or approval required to be given by any Party in terms of this Agreement shall, unless specifically otherwise stated, not be unreasonably withheld.</w:t>
      </w:r>
    </w:p>
    <w:p w:rsidR="00376BC4" w:rsidRPr="00037501" w:rsidRDefault="00376BC4" w:rsidP="00376BC4">
      <w:pPr>
        <w:pStyle w:val="level5"/>
        <w:numPr>
          <w:ilvl w:val="0"/>
          <w:numId w:val="0"/>
        </w:numPr>
        <w:spacing w:before="120" w:line="360" w:lineRule="auto"/>
        <w:ind w:left="567"/>
        <w:rPr>
          <w:rFonts w:cs="Arial"/>
        </w:rPr>
      </w:pPr>
    </w:p>
    <w:p w:rsidR="00376BC4" w:rsidRPr="00037501" w:rsidRDefault="00376BC4" w:rsidP="005E2420">
      <w:pPr>
        <w:pStyle w:val="level2"/>
        <w:numPr>
          <w:ilvl w:val="1"/>
          <w:numId w:val="9"/>
        </w:numPr>
        <w:spacing w:before="120" w:line="360" w:lineRule="auto"/>
        <w:ind w:left="851" w:hanging="851"/>
        <w:rPr>
          <w:rFonts w:cs="Arial"/>
          <w:u w:val="single"/>
        </w:rPr>
      </w:pPr>
      <w:r w:rsidRPr="00037501">
        <w:rPr>
          <w:rFonts w:cs="Arial"/>
          <w:u w:val="single"/>
        </w:rPr>
        <w:t>Counterparts</w:t>
      </w:r>
    </w:p>
    <w:p w:rsidR="00376BC4" w:rsidRDefault="00376BC4" w:rsidP="005E2420">
      <w:pPr>
        <w:pStyle w:val="level5"/>
        <w:numPr>
          <w:ilvl w:val="0"/>
          <w:numId w:val="0"/>
        </w:numPr>
        <w:spacing w:before="120" w:line="360" w:lineRule="auto"/>
        <w:ind w:left="851"/>
        <w:rPr>
          <w:rFonts w:cs="Arial"/>
        </w:rPr>
      </w:pPr>
      <w:r w:rsidRPr="00037501">
        <w:rPr>
          <w:rFonts w:cs="Arial"/>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376BC4" w:rsidRDefault="00376BC4" w:rsidP="00376BC4">
      <w:pPr>
        <w:pStyle w:val="level5"/>
        <w:numPr>
          <w:ilvl w:val="0"/>
          <w:numId w:val="0"/>
        </w:numPr>
        <w:spacing w:before="120" w:line="360" w:lineRule="auto"/>
        <w:ind w:left="1281"/>
        <w:rPr>
          <w:rFonts w:cs="Arial"/>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33" w:name="_Toc35047553"/>
      <w:bookmarkStart w:id="234" w:name="_Toc38248709"/>
      <w:bookmarkStart w:id="235" w:name="_Ref308515547"/>
      <w:bookmarkStart w:id="236" w:name="_Toc387331555"/>
      <w:bookmarkStart w:id="237" w:name="_Toc389818229"/>
      <w:bookmarkStart w:id="238" w:name="_Toc472327963"/>
      <w:r w:rsidRPr="000503AC">
        <w:rPr>
          <w:rFonts w:cs="Arial"/>
        </w:rPr>
        <w:t>APPLICABLE LAW AND JURISDICTION</w:t>
      </w:r>
      <w:bookmarkEnd w:id="233"/>
      <w:bookmarkEnd w:id="234"/>
      <w:bookmarkEnd w:id="235"/>
      <w:bookmarkEnd w:id="236"/>
      <w:bookmarkEnd w:id="237"/>
      <w:bookmarkEnd w:id="238"/>
    </w:p>
    <w:p w:rsidR="00376BC4" w:rsidRDefault="00376BC4" w:rsidP="00376BC4">
      <w:pPr>
        <w:pStyle w:val="level5"/>
        <w:numPr>
          <w:ilvl w:val="0"/>
          <w:numId w:val="0"/>
        </w:numPr>
        <w:spacing w:before="120" w:line="360" w:lineRule="auto"/>
        <w:ind w:left="567"/>
        <w:rPr>
          <w:rFonts w:eastAsia="MS Mincho" w:cs="Arial"/>
        </w:rPr>
      </w:pPr>
      <w:r w:rsidRPr="00037501">
        <w:rPr>
          <w:rFonts w:eastAsia="MS Mincho" w:cs="Arial"/>
        </w:rPr>
        <w:t xml:space="preserve">This Agreement shall in all respects be governed by and construed under the laws of the Republic of South Africa. </w:t>
      </w:r>
      <w:r>
        <w:rPr>
          <w:rFonts w:eastAsia="MS Mincho" w:cs="Arial"/>
        </w:rPr>
        <w:t>T</w:t>
      </w:r>
      <w:r w:rsidRPr="00AF4478">
        <w:rPr>
          <w:rFonts w:eastAsia="MS Mincho" w:cs="Arial"/>
        </w:rPr>
        <w:t xml:space="preserve">he Parties hereto hereby consent and submit to the non-exclusive jurisdiction of the North Gauteng Division of the High Court of the Republic of South Africa in any dispute arising from or in connection with this Agreement.  </w:t>
      </w:r>
      <w:bookmarkStart w:id="239" w:name="_Toc35047555"/>
      <w:bookmarkStart w:id="240" w:name="_Toc38248711"/>
    </w:p>
    <w:p w:rsidR="00376BC4" w:rsidRPr="00037501" w:rsidRDefault="00376BC4" w:rsidP="00376BC4">
      <w:pPr>
        <w:pStyle w:val="level5"/>
        <w:numPr>
          <w:ilvl w:val="0"/>
          <w:numId w:val="0"/>
        </w:numPr>
        <w:spacing w:before="120" w:line="360" w:lineRule="auto"/>
        <w:ind w:left="996"/>
        <w:rPr>
          <w:rFonts w:eastAsia="MS Mincho" w:cs="Arial"/>
        </w:rPr>
      </w:pPr>
    </w:p>
    <w:p w:rsidR="00376BC4" w:rsidRDefault="00376BC4" w:rsidP="00376BC4">
      <w:pPr>
        <w:pStyle w:val="level1"/>
        <w:widowControl w:val="0"/>
        <w:numPr>
          <w:ilvl w:val="0"/>
          <w:numId w:val="9"/>
        </w:numPr>
        <w:spacing w:before="120" w:line="360" w:lineRule="auto"/>
        <w:ind w:left="567" w:hanging="567"/>
        <w:rPr>
          <w:rFonts w:eastAsia="MS Mincho" w:cs="Arial"/>
        </w:rPr>
      </w:pPr>
      <w:bookmarkStart w:id="241" w:name="_Ref389818593"/>
      <w:bookmarkStart w:id="242" w:name="_Toc472327964"/>
      <w:r w:rsidRPr="000503AC">
        <w:rPr>
          <w:rFonts w:eastAsia="MS Mincho" w:cs="Arial"/>
        </w:rPr>
        <w:t>COSTS</w:t>
      </w:r>
      <w:bookmarkEnd w:id="239"/>
      <w:bookmarkEnd w:id="240"/>
      <w:bookmarkEnd w:id="241"/>
      <w:bookmarkEnd w:id="242"/>
    </w:p>
    <w:p w:rsidR="00376BC4" w:rsidRPr="00037501" w:rsidRDefault="00376BC4" w:rsidP="00376BC4">
      <w:pPr>
        <w:pStyle w:val="level5"/>
        <w:numPr>
          <w:ilvl w:val="0"/>
          <w:numId w:val="0"/>
        </w:numPr>
        <w:spacing w:before="120" w:line="360" w:lineRule="auto"/>
        <w:ind w:left="567"/>
        <w:rPr>
          <w:rFonts w:eastAsia="MS Mincho" w:cs="Arial"/>
        </w:rPr>
      </w:pPr>
      <w:r w:rsidRPr="00037501">
        <w:rPr>
          <w:rFonts w:eastAsia="MS Mincho" w:cs="Arial"/>
        </w:rPr>
        <w:t>Save as may be otherwise provided herein, each Party shall bear and pay its own legal costs and expenses of and incidental to the negotiation, drafting, preparation and implementation of this Agreement.</w:t>
      </w:r>
      <w:bookmarkStart w:id="243" w:name="_Ref129148081"/>
      <w:bookmarkStart w:id="244" w:name="_Toc148322810"/>
    </w:p>
    <w:p w:rsidR="00376BC4" w:rsidRPr="00037501" w:rsidRDefault="00376BC4" w:rsidP="00376BC4">
      <w:pPr>
        <w:widowControl w:val="0"/>
        <w:jc w:val="left"/>
        <w:rPr>
          <w:rFonts w:eastAsia="MS Mincho" w:cs="Arial"/>
          <w:szCs w:val="22"/>
        </w:rPr>
      </w:pPr>
    </w:p>
    <w:p w:rsidR="00376BC4" w:rsidRPr="000503AC" w:rsidRDefault="00376BC4" w:rsidP="00376BC4">
      <w:pPr>
        <w:pStyle w:val="level1"/>
        <w:widowControl w:val="0"/>
        <w:numPr>
          <w:ilvl w:val="0"/>
          <w:numId w:val="9"/>
        </w:numPr>
        <w:spacing w:before="120" w:line="360" w:lineRule="auto"/>
        <w:ind w:left="567" w:hanging="567"/>
        <w:rPr>
          <w:rFonts w:cs="Arial"/>
        </w:rPr>
      </w:pPr>
      <w:bookmarkStart w:id="245" w:name="_Toc472327965"/>
      <w:r w:rsidRPr="000503AC">
        <w:rPr>
          <w:rFonts w:cs="Arial"/>
        </w:rPr>
        <w:t>SIGNATURE</w:t>
      </w:r>
      <w:bookmarkEnd w:id="243"/>
      <w:bookmarkEnd w:id="244"/>
      <w:bookmarkEnd w:id="245"/>
    </w:p>
    <w:p w:rsidR="00376BC4" w:rsidRPr="00037501" w:rsidRDefault="00376BC4" w:rsidP="00376BC4">
      <w:pPr>
        <w:pStyle w:val="level5"/>
        <w:numPr>
          <w:ilvl w:val="0"/>
          <w:numId w:val="0"/>
        </w:numPr>
        <w:spacing w:before="120" w:line="360" w:lineRule="auto"/>
        <w:ind w:left="567"/>
        <w:rPr>
          <w:rFonts w:eastAsia="MS Mincho" w:cs="Arial"/>
        </w:rPr>
      </w:pPr>
      <w:r w:rsidRPr="00037501">
        <w:rPr>
          <w:rFonts w:eastAsia="MS Mincho" w:cs="Arial"/>
        </w:rPr>
        <w:t xml:space="preserve">The Parties agree that this Agreement shall not be valid unless signed by </w:t>
      </w:r>
      <w:r>
        <w:rPr>
          <w:rFonts w:eastAsia="MS Mincho" w:cs="Arial"/>
        </w:rPr>
        <w:t>2</w:t>
      </w:r>
      <w:r w:rsidRPr="00037501">
        <w:rPr>
          <w:rFonts w:eastAsia="MS Mincho" w:cs="Arial"/>
        </w:rPr>
        <w:t xml:space="preserve"> (</w:t>
      </w:r>
      <w:r>
        <w:rPr>
          <w:rFonts w:eastAsia="MS Mincho" w:cs="Arial"/>
        </w:rPr>
        <w:t>two</w:t>
      </w:r>
      <w:r w:rsidRPr="00037501">
        <w:rPr>
          <w:rFonts w:eastAsia="MS Mincho" w:cs="Arial"/>
        </w:rPr>
        <w:t xml:space="preserve">) authorised signatories of </w:t>
      </w:r>
      <w:r>
        <w:rPr>
          <w:rFonts w:eastAsia="MS Mincho" w:cs="Arial"/>
        </w:rPr>
        <w:t>SARS</w:t>
      </w:r>
      <w:r w:rsidRPr="00037501">
        <w:rPr>
          <w:rFonts w:eastAsia="MS Mincho" w:cs="Arial"/>
        </w:rPr>
        <w:t xml:space="preserve">. The </w:t>
      </w:r>
      <w:r>
        <w:rPr>
          <w:rFonts w:eastAsia="MS Mincho" w:cs="Arial"/>
        </w:rPr>
        <w:t>Consultant</w:t>
      </w:r>
      <w:r w:rsidRPr="00037501">
        <w:rPr>
          <w:rFonts w:eastAsia="MS Mincho" w:cs="Arial"/>
        </w:rPr>
        <w:t xml:space="preserve"> shall upon written request from </w:t>
      </w:r>
      <w:r>
        <w:rPr>
          <w:rFonts w:eastAsia="MS Mincho" w:cs="Arial"/>
        </w:rPr>
        <w:t>SARS</w:t>
      </w:r>
      <w:r w:rsidRPr="00037501">
        <w:rPr>
          <w:rFonts w:eastAsia="MS Mincho" w:cs="Arial"/>
        </w:rPr>
        <w:t xml:space="preserve">, furnish </w:t>
      </w:r>
      <w:r>
        <w:rPr>
          <w:rFonts w:eastAsia="MS Mincho" w:cs="Arial"/>
        </w:rPr>
        <w:t>SARS</w:t>
      </w:r>
      <w:r w:rsidRPr="00037501">
        <w:rPr>
          <w:rFonts w:eastAsia="MS Mincho" w:cs="Arial"/>
        </w:rPr>
        <w:t xml:space="preserve"> with such documentation as may reasonably be required by </w:t>
      </w:r>
      <w:r>
        <w:rPr>
          <w:rFonts w:eastAsia="MS Mincho" w:cs="Arial"/>
        </w:rPr>
        <w:t>SARS</w:t>
      </w:r>
      <w:r w:rsidRPr="00037501">
        <w:rPr>
          <w:rFonts w:eastAsia="MS Mincho" w:cs="Arial"/>
        </w:rPr>
        <w:t xml:space="preserve"> to establish the authority of the proposed authorised signatories of the </w:t>
      </w:r>
      <w:r>
        <w:rPr>
          <w:rFonts w:eastAsia="MS Mincho" w:cs="Arial"/>
        </w:rPr>
        <w:t>Consultant</w:t>
      </w:r>
      <w:r w:rsidRPr="00037501">
        <w:rPr>
          <w:rFonts w:eastAsia="MS Mincho" w:cs="Arial"/>
        </w:rPr>
        <w:t>. Signed on behalf of the Parties, each signatory hereto warranting that he or she has due authority to do so.</w:t>
      </w:r>
    </w:p>
    <w:p w:rsidR="00376BC4" w:rsidRDefault="00376BC4" w:rsidP="00376BC4">
      <w:pPr>
        <w:pStyle w:val="level5"/>
        <w:numPr>
          <w:ilvl w:val="0"/>
          <w:numId w:val="0"/>
        </w:numPr>
        <w:spacing w:before="120" w:line="360" w:lineRule="auto"/>
        <w:ind w:left="996"/>
        <w:rPr>
          <w:rFonts w:eastAsia="MS Mincho" w:cs="Arial"/>
        </w:rPr>
      </w:pPr>
    </w:p>
    <w:p w:rsidR="00376BC4" w:rsidRDefault="00376BC4" w:rsidP="00376BC4">
      <w:pPr>
        <w:pStyle w:val="level5"/>
        <w:numPr>
          <w:ilvl w:val="0"/>
          <w:numId w:val="0"/>
        </w:numPr>
        <w:spacing w:before="120" w:line="360" w:lineRule="auto"/>
        <w:ind w:left="996"/>
        <w:rPr>
          <w:rFonts w:eastAsia="MS Mincho" w:cs="Arial"/>
        </w:rPr>
      </w:pPr>
    </w:p>
    <w:p w:rsidR="00376BC4" w:rsidRDefault="00376BC4" w:rsidP="00376BC4">
      <w:pPr>
        <w:pStyle w:val="level5"/>
        <w:numPr>
          <w:ilvl w:val="0"/>
          <w:numId w:val="0"/>
        </w:numPr>
        <w:spacing w:before="120" w:line="360" w:lineRule="auto"/>
        <w:rPr>
          <w:rFonts w:eastAsia="MS Mincho" w:cs="Arial"/>
        </w:rPr>
      </w:pPr>
      <w:r w:rsidRPr="00AF4478">
        <w:rPr>
          <w:rFonts w:cs="Arial"/>
        </w:rPr>
        <w:t xml:space="preserve">For and on behalf of the </w:t>
      </w:r>
      <w:r w:rsidRPr="00AF4478">
        <w:rPr>
          <w:rFonts w:cs="Arial"/>
          <w:b/>
        </w:rPr>
        <w:t>SOUTH AFRICAN REVENUE SERVICE</w:t>
      </w:r>
      <w:r w:rsidRPr="00AF4478">
        <w:rPr>
          <w:rFonts w:cs="Arial"/>
        </w:rPr>
        <w:t xml:space="preserve"> signed at Pretoria</w:t>
      </w:r>
    </w:p>
    <w:p w:rsidR="00376BC4" w:rsidRDefault="00376BC4" w:rsidP="00376BC4">
      <w:pPr>
        <w:pStyle w:val="level5"/>
        <w:numPr>
          <w:ilvl w:val="0"/>
          <w:numId w:val="0"/>
        </w:numPr>
        <w:spacing w:before="120" w:line="360" w:lineRule="auto"/>
        <w:ind w:left="1701" w:hanging="1701"/>
        <w:rPr>
          <w:rFonts w:eastAsia="MS Mincho" w:cs="Arial"/>
        </w:rPr>
      </w:pPr>
    </w:p>
    <w:p w:rsidR="00376BC4" w:rsidRDefault="00376BC4" w:rsidP="00376BC4">
      <w:pPr>
        <w:pStyle w:val="level5"/>
        <w:numPr>
          <w:ilvl w:val="0"/>
          <w:numId w:val="0"/>
        </w:numPr>
        <w:spacing w:before="120" w:line="360" w:lineRule="auto"/>
        <w:ind w:left="1701" w:hanging="1701"/>
        <w:rPr>
          <w:rFonts w:eastAsia="MS Mincho" w:cs="Arial"/>
        </w:rPr>
      </w:pPr>
      <w:r w:rsidRPr="00AF4478">
        <w:rPr>
          <w:rFonts w:cs="Arial"/>
        </w:rPr>
        <w:t>I warrant that I have been duly authorised to sign this Agreement</w:t>
      </w:r>
    </w:p>
    <w:p w:rsidR="00376BC4" w:rsidRDefault="00376BC4" w:rsidP="00376BC4">
      <w:pPr>
        <w:pStyle w:val="level5"/>
        <w:numPr>
          <w:ilvl w:val="0"/>
          <w:numId w:val="0"/>
        </w:numPr>
        <w:spacing w:before="120" w:line="360" w:lineRule="auto"/>
        <w:ind w:left="1701" w:hanging="1701"/>
        <w:rPr>
          <w:rFonts w:cs="Arial"/>
          <w:i/>
        </w:rPr>
      </w:pPr>
    </w:p>
    <w:p w:rsidR="00376BC4" w:rsidRDefault="00376BC4" w:rsidP="00376BC4">
      <w:pPr>
        <w:pStyle w:val="level5"/>
        <w:numPr>
          <w:ilvl w:val="0"/>
          <w:numId w:val="0"/>
        </w:numPr>
        <w:spacing w:before="120" w:line="360" w:lineRule="auto"/>
        <w:ind w:left="1701" w:hanging="1701"/>
        <w:rPr>
          <w:rFonts w:cs="Arial"/>
          <w:i/>
        </w:rPr>
      </w:pPr>
      <w:r>
        <w:rPr>
          <w:rFonts w:cs="Arial"/>
          <w:i/>
        </w:rPr>
        <w:t>_________________________________</w:t>
      </w:r>
    </w:p>
    <w:p w:rsidR="00376BC4" w:rsidRDefault="00376BC4" w:rsidP="00376BC4">
      <w:pPr>
        <w:pStyle w:val="level5"/>
        <w:numPr>
          <w:ilvl w:val="0"/>
          <w:numId w:val="0"/>
        </w:numPr>
        <w:spacing w:before="120" w:line="360" w:lineRule="auto"/>
        <w:ind w:left="1701" w:hanging="1701"/>
        <w:rPr>
          <w:rFonts w:cs="Arial"/>
          <w:i/>
        </w:rPr>
      </w:pPr>
      <w:r>
        <w:rPr>
          <w:rFonts w:cs="Arial"/>
          <w:i/>
        </w:rPr>
        <w:t>Name</w:t>
      </w:r>
    </w:p>
    <w:p w:rsidR="00376BC4" w:rsidRDefault="00376BC4" w:rsidP="00376BC4">
      <w:pPr>
        <w:pStyle w:val="level5"/>
        <w:numPr>
          <w:ilvl w:val="0"/>
          <w:numId w:val="0"/>
        </w:numPr>
        <w:spacing w:before="120" w:line="360" w:lineRule="auto"/>
        <w:ind w:left="1701" w:hanging="1701"/>
        <w:rPr>
          <w:rFonts w:cs="Arial"/>
          <w:i/>
        </w:rPr>
      </w:pPr>
      <w:r w:rsidRPr="00AF4478">
        <w:rPr>
          <w:rFonts w:cs="Arial"/>
          <w:i/>
        </w:rPr>
        <w:t>Designation</w:t>
      </w:r>
    </w:p>
    <w:p w:rsidR="00376BC4" w:rsidRDefault="00376BC4" w:rsidP="00376BC4">
      <w:pPr>
        <w:pStyle w:val="level5"/>
        <w:numPr>
          <w:ilvl w:val="0"/>
          <w:numId w:val="0"/>
        </w:numPr>
        <w:spacing w:before="120" w:line="360" w:lineRule="auto"/>
        <w:ind w:left="1701" w:hanging="1701"/>
        <w:rPr>
          <w:rFonts w:eastAsia="MS Mincho" w:cs="Arial"/>
        </w:rPr>
      </w:pPr>
      <w:r>
        <w:rPr>
          <w:rFonts w:cs="Arial"/>
          <w:i/>
        </w:rPr>
        <w:t>Date_____________________________</w:t>
      </w:r>
    </w:p>
    <w:p w:rsidR="00376BC4" w:rsidRDefault="00376BC4" w:rsidP="00376BC4">
      <w:pPr>
        <w:pStyle w:val="level5"/>
        <w:numPr>
          <w:ilvl w:val="0"/>
          <w:numId w:val="0"/>
        </w:numPr>
        <w:spacing w:before="120" w:line="360" w:lineRule="auto"/>
        <w:ind w:left="996"/>
        <w:rPr>
          <w:rFonts w:eastAsia="MS Mincho" w:cs="Arial"/>
        </w:rPr>
      </w:pPr>
    </w:p>
    <w:p w:rsidR="00376BC4" w:rsidRDefault="00376BC4" w:rsidP="00376BC4">
      <w:pPr>
        <w:pStyle w:val="level5"/>
        <w:numPr>
          <w:ilvl w:val="0"/>
          <w:numId w:val="0"/>
        </w:numPr>
        <w:spacing w:before="120" w:line="360" w:lineRule="auto"/>
        <w:ind w:left="1701" w:hanging="1701"/>
        <w:rPr>
          <w:rFonts w:eastAsia="MS Mincho" w:cs="Arial"/>
        </w:rPr>
      </w:pPr>
    </w:p>
    <w:p w:rsidR="00376BC4" w:rsidRDefault="00376BC4" w:rsidP="00376BC4">
      <w:pPr>
        <w:pStyle w:val="level5"/>
        <w:numPr>
          <w:ilvl w:val="0"/>
          <w:numId w:val="0"/>
        </w:numPr>
        <w:spacing w:before="120" w:line="360" w:lineRule="auto"/>
        <w:ind w:left="1701" w:hanging="1701"/>
        <w:rPr>
          <w:rFonts w:cs="Arial"/>
        </w:rPr>
      </w:pPr>
      <w:r w:rsidRPr="00AF4478">
        <w:rPr>
          <w:rFonts w:cs="Arial"/>
        </w:rPr>
        <w:t>I warrant that I have been duly authorised to sign this Agreement</w:t>
      </w:r>
    </w:p>
    <w:p w:rsidR="00376BC4" w:rsidRDefault="00376BC4" w:rsidP="00376BC4">
      <w:pPr>
        <w:pStyle w:val="level5"/>
        <w:numPr>
          <w:ilvl w:val="0"/>
          <w:numId w:val="0"/>
        </w:numPr>
        <w:spacing w:before="120" w:line="360" w:lineRule="auto"/>
        <w:ind w:left="1701" w:hanging="1701"/>
        <w:rPr>
          <w:rFonts w:eastAsia="MS Mincho" w:cs="Arial"/>
        </w:rPr>
      </w:pPr>
    </w:p>
    <w:p w:rsidR="00376BC4" w:rsidRDefault="00376BC4" w:rsidP="00376BC4">
      <w:pPr>
        <w:pStyle w:val="level5"/>
        <w:numPr>
          <w:ilvl w:val="0"/>
          <w:numId w:val="0"/>
        </w:numPr>
        <w:spacing w:before="120" w:line="360" w:lineRule="auto"/>
        <w:ind w:left="1701" w:hanging="1701"/>
        <w:rPr>
          <w:rFonts w:cs="Arial"/>
          <w:i/>
        </w:rPr>
      </w:pPr>
      <w:r>
        <w:rPr>
          <w:rFonts w:cs="Arial"/>
          <w:i/>
        </w:rPr>
        <w:t>_________________________________</w:t>
      </w:r>
    </w:p>
    <w:p w:rsidR="00376BC4" w:rsidRDefault="00376BC4" w:rsidP="00376BC4">
      <w:pPr>
        <w:pStyle w:val="level5"/>
        <w:numPr>
          <w:ilvl w:val="0"/>
          <w:numId w:val="0"/>
        </w:numPr>
        <w:spacing w:before="120" w:line="360" w:lineRule="auto"/>
        <w:ind w:left="1701" w:hanging="1701"/>
        <w:rPr>
          <w:rFonts w:cs="Arial"/>
          <w:i/>
        </w:rPr>
      </w:pPr>
      <w:r>
        <w:rPr>
          <w:rFonts w:cs="Arial"/>
          <w:i/>
        </w:rPr>
        <w:t>Name</w:t>
      </w:r>
    </w:p>
    <w:p w:rsidR="00376BC4" w:rsidRDefault="00376BC4" w:rsidP="00376BC4">
      <w:pPr>
        <w:pStyle w:val="level5"/>
        <w:numPr>
          <w:ilvl w:val="0"/>
          <w:numId w:val="0"/>
        </w:numPr>
        <w:spacing w:before="120" w:line="360" w:lineRule="auto"/>
        <w:ind w:left="1701" w:hanging="1701"/>
        <w:rPr>
          <w:rFonts w:cs="Arial"/>
          <w:i/>
        </w:rPr>
      </w:pPr>
      <w:r w:rsidRPr="00AF4478">
        <w:rPr>
          <w:rFonts w:cs="Arial"/>
          <w:i/>
        </w:rPr>
        <w:t>Designation</w:t>
      </w:r>
    </w:p>
    <w:p w:rsidR="00376BC4" w:rsidRDefault="00376BC4" w:rsidP="00376BC4">
      <w:pPr>
        <w:pStyle w:val="level5"/>
        <w:numPr>
          <w:ilvl w:val="0"/>
          <w:numId w:val="0"/>
        </w:numPr>
        <w:spacing w:before="120" w:line="360" w:lineRule="auto"/>
        <w:ind w:left="1701" w:hanging="1701"/>
        <w:rPr>
          <w:rFonts w:eastAsia="MS Mincho" w:cs="Arial"/>
        </w:rPr>
      </w:pPr>
      <w:r>
        <w:rPr>
          <w:rFonts w:cs="Arial"/>
          <w:i/>
        </w:rPr>
        <w:t>Date_____________________________</w:t>
      </w:r>
    </w:p>
    <w:p w:rsidR="00376BC4" w:rsidRDefault="00376BC4" w:rsidP="00376BC4">
      <w:pPr>
        <w:pStyle w:val="level5"/>
        <w:numPr>
          <w:ilvl w:val="0"/>
          <w:numId w:val="0"/>
        </w:numPr>
        <w:spacing w:before="120" w:line="360" w:lineRule="auto"/>
        <w:ind w:left="1701" w:hanging="1701"/>
        <w:rPr>
          <w:rFonts w:eastAsia="MS Mincho" w:cs="Arial"/>
        </w:rPr>
      </w:pPr>
    </w:p>
    <w:p w:rsidR="00376BC4" w:rsidRDefault="00376BC4" w:rsidP="00376BC4">
      <w:pPr>
        <w:pStyle w:val="level5"/>
        <w:numPr>
          <w:ilvl w:val="0"/>
          <w:numId w:val="0"/>
        </w:numPr>
        <w:spacing w:before="120" w:line="360" w:lineRule="auto"/>
        <w:ind w:left="996"/>
        <w:rPr>
          <w:rFonts w:eastAsia="MS Mincho" w:cs="Arial"/>
        </w:rPr>
      </w:pPr>
    </w:p>
    <w:p w:rsidR="00376BC4" w:rsidRDefault="00376BC4" w:rsidP="00376BC4">
      <w:pPr>
        <w:pStyle w:val="level5"/>
        <w:numPr>
          <w:ilvl w:val="0"/>
          <w:numId w:val="0"/>
        </w:numPr>
        <w:spacing w:before="120" w:line="360" w:lineRule="auto"/>
        <w:rPr>
          <w:rFonts w:eastAsia="MS Mincho" w:cs="Arial"/>
        </w:rPr>
      </w:pPr>
      <w:r w:rsidRPr="00AF4478">
        <w:rPr>
          <w:rFonts w:cs="Arial"/>
        </w:rPr>
        <w:lastRenderedPageBreak/>
        <w:t xml:space="preserve">For and on behalf of the </w:t>
      </w:r>
      <w:proofErr w:type="spellStart"/>
      <w:r w:rsidRPr="00EE4CD8">
        <w:rPr>
          <w:rFonts w:cs="Arial"/>
          <w:b/>
        </w:rPr>
        <w:t>THE</w:t>
      </w:r>
      <w:proofErr w:type="spellEnd"/>
      <w:r w:rsidRPr="00EE4CD8">
        <w:rPr>
          <w:rFonts w:cs="Arial"/>
          <w:b/>
        </w:rPr>
        <w:t xml:space="preserve"> CONSULTANT</w:t>
      </w:r>
      <w:r w:rsidRPr="00AF4478">
        <w:rPr>
          <w:rFonts w:cs="Arial"/>
        </w:rPr>
        <w:t xml:space="preserve"> signed at </w:t>
      </w:r>
      <w:proofErr w:type="spellStart"/>
      <w:r>
        <w:rPr>
          <w:rFonts w:cs="Arial"/>
        </w:rPr>
        <w:t>Sandton</w:t>
      </w:r>
      <w:proofErr w:type="spellEnd"/>
    </w:p>
    <w:p w:rsidR="00376BC4" w:rsidRDefault="00376BC4" w:rsidP="00376BC4">
      <w:pPr>
        <w:pStyle w:val="level5"/>
        <w:numPr>
          <w:ilvl w:val="0"/>
          <w:numId w:val="0"/>
        </w:numPr>
        <w:spacing w:before="120" w:line="360" w:lineRule="auto"/>
        <w:rPr>
          <w:rFonts w:eastAsia="MS Mincho" w:cs="Arial"/>
        </w:rPr>
      </w:pPr>
    </w:p>
    <w:p w:rsidR="00376BC4" w:rsidRDefault="00376BC4" w:rsidP="00376BC4">
      <w:pPr>
        <w:pStyle w:val="level5"/>
        <w:numPr>
          <w:ilvl w:val="0"/>
          <w:numId w:val="0"/>
        </w:numPr>
        <w:spacing w:before="120" w:line="360" w:lineRule="auto"/>
        <w:ind w:left="1701" w:hanging="1701"/>
        <w:rPr>
          <w:rFonts w:cs="Arial"/>
        </w:rPr>
      </w:pPr>
      <w:r w:rsidRPr="00AF4478">
        <w:rPr>
          <w:rFonts w:cs="Arial"/>
        </w:rPr>
        <w:t>I warrant that I have been duly authorised to sign this Agreement</w:t>
      </w:r>
    </w:p>
    <w:p w:rsidR="00376BC4" w:rsidRDefault="00376BC4" w:rsidP="00376BC4">
      <w:pPr>
        <w:pStyle w:val="level5"/>
        <w:numPr>
          <w:ilvl w:val="0"/>
          <w:numId w:val="0"/>
        </w:numPr>
        <w:spacing w:before="120" w:line="360" w:lineRule="auto"/>
        <w:ind w:left="1701" w:hanging="1701"/>
        <w:rPr>
          <w:rFonts w:eastAsia="MS Mincho" w:cs="Arial"/>
        </w:rPr>
      </w:pPr>
    </w:p>
    <w:p w:rsidR="00376BC4" w:rsidRDefault="00376BC4" w:rsidP="00376BC4">
      <w:pPr>
        <w:pStyle w:val="level5"/>
        <w:numPr>
          <w:ilvl w:val="0"/>
          <w:numId w:val="0"/>
        </w:numPr>
        <w:spacing w:before="120" w:line="360" w:lineRule="auto"/>
        <w:ind w:left="1701" w:hanging="1701"/>
        <w:rPr>
          <w:rFonts w:cs="Arial"/>
          <w:i/>
        </w:rPr>
      </w:pPr>
      <w:r>
        <w:rPr>
          <w:rFonts w:cs="Arial"/>
          <w:i/>
        </w:rPr>
        <w:t>_________________________________</w:t>
      </w:r>
    </w:p>
    <w:p w:rsidR="00376BC4" w:rsidRDefault="00376BC4" w:rsidP="00376BC4">
      <w:pPr>
        <w:pStyle w:val="level5"/>
        <w:numPr>
          <w:ilvl w:val="0"/>
          <w:numId w:val="0"/>
        </w:numPr>
        <w:spacing w:before="120" w:line="360" w:lineRule="auto"/>
        <w:ind w:left="1701" w:hanging="1701"/>
        <w:rPr>
          <w:rFonts w:cs="Arial"/>
          <w:i/>
        </w:rPr>
      </w:pPr>
      <w:r>
        <w:rPr>
          <w:rFonts w:cs="Arial"/>
          <w:i/>
        </w:rPr>
        <w:t>Name</w:t>
      </w:r>
    </w:p>
    <w:p w:rsidR="00376BC4" w:rsidRDefault="00376BC4" w:rsidP="00376BC4">
      <w:pPr>
        <w:pStyle w:val="level5"/>
        <w:numPr>
          <w:ilvl w:val="0"/>
          <w:numId w:val="0"/>
        </w:numPr>
        <w:spacing w:before="120" w:line="360" w:lineRule="auto"/>
        <w:ind w:left="1701" w:hanging="1701"/>
        <w:rPr>
          <w:rFonts w:cs="Arial"/>
          <w:i/>
        </w:rPr>
      </w:pPr>
      <w:r w:rsidRPr="00AF4478">
        <w:rPr>
          <w:rFonts w:cs="Arial"/>
          <w:i/>
        </w:rPr>
        <w:t>Designation</w:t>
      </w:r>
    </w:p>
    <w:p w:rsidR="00376BC4" w:rsidRDefault="00376BC4" w:rsidP="00376BC4">
      <w:pPr>
        <w:pStyle w:val="level5"/>
        <w:numPr>
          <w:ilvl w:val="0"/>
          <w:numId w:val="0"/>
        </w:numPr>
        <w:spacing w:before="120" w:line="360" w:lineRule="auto"/>
        <w:ind w:left="1701" w:hanging="1701"/>
        <w:rPr>
          <w:rFonts w:eastAsia="MS Mincho" w:cs="Arial"/>
        </w:rPr>
      </w:pPr>
      <w:r>
        <w:rPr>
          <w:rFonts w:cs="Arial"/>
          <w:i/>
        </w:rPr>
        <w:t>Date_____________________________</w:t>
      </w:r>
    </w:p>
    <w:p w:rsidR="00376BC4" w:rsidRDefault="00376BC4" w:rsidP="00376BC4">
      <w:pPr>
        <w:pStyle w:val="level5"/>
        <w:numPr>
          <w:ilvl w:val="0"/>
          <w:numId w:val="0"/>
        </w:numPr>
        <w:spacing w:before="120" w:line="360" w:lineRule="auto"/>
        <w:ind w:left="1701" w:hanging="1701"/>
        <w:rPr>
          <w:rFonts w:eastAsia="MS Mincho" w:cs="Arial"/>
        </w:rPr>
      </w:pPr>
    </w:p>
    <w:bookmarkEnd w:id="221"/>
    <w:bookmarkEnd w:id="222"/>
    <w:p w:rsidR="00376BC4" w:rsidRDefault="00376BC4" w:rsidP="00376BC4">
      <w:pPr>
        <w:widowControl w:val="0"/>
        <w:jc w:val="center"/>
        <w:rPr>
          <w:rFonts w:cs="Arial"/>
          <w:b/>
          <w:szCs w:val="22"/>
        </w:rPr>
      </w:pPr>
    </w:p>
    <w:p w:rsidR="00376BC4" w:rsidRDefault="00376BC4" w:rsidP="00376BC4">
      <w:pPr>
        <w:widowControl w:val="0"/>
        <w:jc w:val="center"/>
        <w:rPr>
          <w:rFonts w:cs="Arial"/>
          <w:b/>
          <w:szCs w:val="22"/>
        </w:rPr>
      </w:pPr>
    </w:p>
    <w:p w:rsidR="00376BC4" w:rsidRDefault="00376BC4" w:rsidP="00376BC4">
      <w:pPr>
        <w:widowControl w:val="0"/>
        <w:jc w:val="center"/>
        <w:rPr>
          <w:rFonts w:cs="Arial"/>
          <w:b/>
          <w:szCs w:val="22"/>
        </w:rPr>
      </w:pPr>
    </w:p>
    <w:p w:rsidR="00376BC4" w:rsidRDefault="00376BC4" w:rsidP="00376BC4">
      <w:pPr>
        <w:widowControl w:val="0"/>
        <w:jc w:val="center"/>
        <w:rPr>
          <w:rFonts w:cs="Arial"/>
          <w:b/>
          <w:szCs w:val="22"/>
        </w:rPr>
      </w:pPr>
    </w:p>
    <w:p w:rsidR="00376BC4" w:rsidRDefault="00376BC4" w:rsidP="00376BC4">
      <w:pPr>
        <w:widowControl w:val="0"/>
        <w:jc w:val="center"/>
        <w:rPr>
          <w:rFonts w:cs="Arial"/>
          <w:b/>
          <w:szCs w:val="22"/>
        </w:rPr>
      </w:pPr>
    </w:p>
    <w:p w:rsidR="00105231" w:rsidRDefault="00105231" w:rsidP="00376BC4">
      <w:pPr>
        <w:widowControl w:val="0"/>
        <w:jc w:val="center"/>
        <w:rPr>
          <w:rFonts w:cs="Arial"/>
          <w:b/>
          <w:szCs w:val="22"/>
        </w:rPr>
      </w:pPr>
    </w:p>
    <w:p w:rsidR="00105231" w:rsidRDefault="00105231" w:rsidP="00376BC4">
      <w:pPr>
        <w:widowControl w:val="0"/>
        <w:jc w:val="center"/>
        <w:rPr>
          <w:rFonts w:cs="Arial"/>
          <w:b/>
          <w:szCs w:val="22"/>
        </w:rPr>
      </w:pPr>
    </w:p>
    <w:p w:rsidR="00105231" w:rsidRDefault="00105231" w:rsidP="00376BC4">
      <w:pPr>
        <w:widowControl w:val="0"/>
        <w:jc w:val="center"/>
        <w:rPr>
          <w:rFonts w:cs="Arial"/>
          <w:b/>
          <w:szCs w:val="22"/>
        </w:rPr>
      </w:pPr>
    </w:p>
    <w:p w:rsidR="00105231" w:rsidRDefault="00105231" w:rsidP="00376BC4">
      <w:pPr>
        <w:widowControl w:val="0"/>
        <w:jc w:val="center"/>
        <w:rPr>
          <w:rFonts w:cs="Arial"/>
          <w:b/>
          <w:szCs w:val="22"/>
        </w:rPr>
      </w:pPr>
    </w:p>
    <w:p w:rsidR="00105231" w:rsidRDefault="00105231" w:rsidP="00376BC4">
      <w:pPr>
        <w:widowControl w:val="0"/>
        <w:jc w:val="center"/>
        <w:rPr>
          <w:rFonts w:cs="Arial"/>
          <w:b/>
          <w:szCs w:val="22"/>
        </w:rPr>
      </w:pPr>
    </w:p>
    <w:p w:rsidR="00105231" w:rsidRDefault="00105231" w:rsidP="00376BC4">
      <w:pPr>
        <w:widowControl w:val="0"/>
        <w:jc w:val="center"/>
        <w:rPr>
          <w:rFonts w:cs="Arial"/>
          <w:b/>
          <w:szCs w:val="22"/>
        </w:rPr>
      </w:pPr>
    </w:p>
    <w:p w:rsidR="00760E1F" w:rsidRDefault="00760E1F" w:rsidP="00376BC4">
      <w:pPr>
        <w:widowControl w:val="0"/>
        <w:jc w:val="center"/>
        <w:rPr>
          <w:rFonts w:cs="Arial"/>
          <w:b/>
          <w:szCs w:val="22"/>
        </w:rPr>
      </w:pPr>
    </w:p>
    <w:p w:rsidR="00760E1F" w:rsidRDefault="00760E1F" w:rsidP="00376BC4">
      <w:pPr>
        <w:widowControl w:val="0"/>
        <w:jc w:val="center"/>
        <w:rPr>
          <w:rFonts w:cs="Arial"/>
          <w:b/>
          <w:szCs w:val="22"/>
        </w:rPr>
      </w:pPr>
    </w:p>
    <w:p w:rsidR="00760E1F" w:rsidRDefault="00760E1F" w:rsidP="00376BC4">
      <w:pPr>
        <w:widowControl w:val="0"/>
        <w:jc w:val="center"/>
        <w:rPr>
          <w:rFonts w:cs="Arial"/>
          <w:b/>
          <w:szCs w:val="22"/>
        </w:rPr>
      </w:pPr>
    </w:p>
    <w:p w:rsidR="00760E1F" w:rsidRDefault="00760E1F" w:rsidP="00376BC4">
      <w:pPr>
        <w:widowControl w:val="0"/>
        <w:jc w:val="center"/>
        <w:rPr>
          <w:rFonts w:cs="Arial"/>
          <w:b/>
          <w:szCs w:val="22"/>
        </w:rPr>
      </w:pPr>
    </w:p>
    <w:p w:rsidR="00760E1F" w:rsidRDefault="00760E1F" w:rsidP="00376BC4">
      <w:pPr>
        <w:widowControl w:val="0"/>
        <w:jc w:val="center"/>
        <w:rPr>
          <w:rFonts w:cs="Arial"/>
          <w:b/>
          <w:szCs w:val="22"/>
        </w:rPr>
      </w:pPr>
    </w:p>
    <w:p w:rsidR="00760E1F" w:rsidRDefault="00760E1F" w:rsidP="00376BC4">
      <w:pPr>
        <w:widowControl w:val="0"/>
        <w:jc w:val="center"/>
        <w:rPr>
          <w:rFonts w:cs="Arial"/>
          <w:b/>
          <w:szCs w:val="22"/>
        </w:rPr>
      </w:pPr>
    </w:p>
    <w:p w:rsidR="00760E1F" w:rsidRDefault="00760E1F" w:rsidP="00376BC4">
      <w:pPr>
        <w:widowControl w:val="0"/>
        <w:jc w:val="center"/>
        <w:rPr>
          <w:rFonts w:cs="Arial"/>
          <w:b/>
          <w:szCs w:val="22"/>
        </w:rPr>
      </w:pPr>
    </w:p>
    <w:p w:rsidR="00376BC4" w:rsidRDefault="00376BC4" w:rsidP="00376BC4">
      <w:pPr>
        <w:widowControl w:val="0"/>
        <w:jc w:val="center"/>
        <w:rPr>
          <w:rFonts w:cs="Arial"/>
          <w:szCs w:val="22"/>
        </w:rPr>
      </w:pPr>
      <w:bookmarkStart w:id="246" w:name="_GoBack"/>
      <w:bookmarkEnd w:id="246"/>
      <w:r w:rsidRPr="00037501">
        <w:rPr>
          <w:rFonts w:cs="Arial"/>
          <w:b/>
          <w:szCs w:val="22"/>
        </w:rPr>
        <w:lastRenderedPageBreak/>
        <w:t xml:space="preserve">ANNEXURE </w:t>
      </w:r>
      <w:r>
        <w:rPr>
          <w:rFonts w:cs="Arial"/>
          <w:b/>
          <w:szCs w:val="22"/>
        </w:rPr>
        <w:t xml:space="preserve">A - </w:t>
      </w:r>
      <w:r w:rsidR="005B05F0">
        <w:rPr>
          <w:rFonts w:cs="Arial"/>
          <w:b/>
          <w:szCs w:val="22"/>
        </w:rPr>
        <w:t>RFP 38</w:t>
      </w:r>
      <w:r>
        <w:rPr>
          <w:rFonts w:cs="Arial"/>
          <w:b/>
          <w:szCs w:val="22"/>
        </w:rPr>
        <w:t>/2016</w:t>
      </w: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037501" w:rsidRDefault="00376BC4" w:rsidP="00376BC4">
      <w:pPr>
        <w:widowControl w:val="0"/>
        <w:jc w:val="center"/>
        <w:rPr>
          <w:rFonts w:cs="Arial"/>
          <w:szCs w:val="22"/>
        </w:rPr>
      </w:pPr>
      <w:r w:rsidRPr="00037501">
        <w:rPr>
          <w:rFonts w:cs="Arial"/>
          <w:b/>
          <w:szCs w:val="22"/>
        </w:rPr>
        <w:lastRenderedPageBreak/>
        <w:t xml:space="preserve">ANNEXURE </w:t>
      </w:r>
      <w:r>
        <w:rPr>
          <w:rFonts w:cs="Arial"/>
          <w:b/>
          <w:szCs w:val="22"/>
        </w:rPr>
        <w:t>B - SARS OATH / AFFIRMATION</w:t>
      </w: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Default="00376BC4" w:rsidP="00376BC4">
      <w:pPr>
        <w:widowControl w:val="0"/>
        <w:jc w:val="center"/>
        <w:rPr>
          <w:rFonts w:cs="Arial"/>
          <w:szCs w:val="22"/>
        </w:rPr>
      </w:pPr>
      <w:r w:rsidRPr="00037501">
        <w:rPr>
          <w:rFonts w:cs="Arial"/>
          <w:b/>
          <w:szCs w:val="22"/>
        </w:rPr>
        <w:lastRenderedPageBreak/>
        <w:t xml:space="preserve">ANNEXURE </w:t>
      </w:r>
      <w:r>
        <w:rPr>
          <w:rFonts w:cs="Arial"/>
          <w:b/>
          <w:szCs w:val="22"/>
        </w:rPr>
        <w:t>C - PRICING SCHEDULE</w:t>
      </w:r>
    </w:p>
    <w:p w:rsidR="00376BC4" w:rsidRDefault="00376BC4" w:rsidP="00376BC4">
      <w:pPr>
        <w:widowControl w:val="0"/>
        <w:rPr>
          <w:rFonts w:cs="Arial"/>
          <w:szCs w:val="22"/>
        </w:rPr>
      </w:pPr>
    </w:p>
    <w:p w:rsidR="00376BC4" w:rsidRPr="00E902A6" w:rsidRDefault="00376BC4" w:rsidP="00376BC4">
      <w:pPr>
        <w:rPr>
          <w:rFonts w:cs="Arial"/>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Default="00376BC4" w:rsidP="00376BC4">
      <w:pPr>
        <w:rPr>
          <w:rFonts w:cs="Arial"/>
          <w:b/>
          <w:szCs w:val="22"/>
        </w:rPr>
      </w:pPr>
    </w:p>
    <w:p w:rsidR="00376BC4" w:rsidRPr="000F4E57" w:rsidRDefault="00376BC4" w:rsidP="00376BC4">
      <w:pPr>
        <w:jc w:val="center"/>
        <w:rPr>
          <w:rFonts w:cs="Arial"/>
          <w:b/>
          <w:szCs w:val="22"/>
        </w:rPr>
      </w:pPr>
      <w:r w:rsidRPr="000F4E57">
        <w:rPr>
          <w:rFonts w:cs="Arial"/>
          <w:b/>
          <w:szCs w:val="22"/>
        </w:rPr>
        <w:lastRenderedPageBreak/>
        <w:t>ANNEXURE C1</w:t>
      </w:r>
      <w:r>
        <w:rPr>
          <w:rFonts w:cs="Arial"/>
          <w:b/>
          <w:szCs w:val="22"/>
        </w:rPr>
        <w:t xml:space="preserve"> - SUBCONTRACT TAX STATUS VERIFICATION CONSENT</w:t>
      </w: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Pr="00E902A6" w:rsidRDefault="00376BC4" w:rsidP="00376BC4">
      <w:pPr>
        <w:rPr>
          <w:rFonts w:cs="Arial"/>
          <w:szCs w:val="22"/>
        </w:rPr>
      </w:pPr>
    </w:p>
    <w:p w:rsidR="00376BC4" w:rsidRDefault="00376BC4" w:rsidP="00376BC4">
      <w:pPr>
        <w:rPr>
          <w:rFonts w:cs="Arial"/>
          <w:szCs w:val="22"/>
        </w:rPr>
      </w:pPr>
    </w:p>
    <w:p w:rsidR="00376BC4" w:rsidRDefault="00376BC4" w:rsidP="00376BC4">
      <w:pPr>
        <w:rPr>
          <w:rFonts w:cs="Arial"/>
          <w:szCs w:val="22"/>
        </w:rPr>
      </w:pPr>
    </w:p>
    <w:p w:rsidR="00376BC4" w:rsidRDefault="00376BC4" w:rsidP="00376BC4">
      <w:pPr>
        <w:rPr>
          <w:rFonts w:cs="Arial"/>
          <w:szCs w:val="22"/>
        </w:rPr>
      </w:pPr>
    </w:p>
    <w:p w:rsidR="00376BC4" w:rsidRDefault="00376BC4" w:rsidP="00376BC4">
      <w:pPr>
        <w:rPr>
          <w:rFonts w:cs="Arial"/>
          <w:szCs w:val="22"/>
        </w:rPr>
      </w:pPr>
    </w:p>
    <w:p w:rsidR="00376BC4" w:rsidRDefault="00376BC4" w:rsidP="00376BC4">
      <w:pPr>
        <w:rPr>
          <w:rFonts w:cs="Arial"/>
          <w:szCs w:val="22"/>
        </w:rPr>
      </w:pPr>
    </w:p>
    <w:p w:rsidR="00376BC4" w:rsidRDefault="00376BC4" w:rsidP="00376BC4">
      <w:pPr>
        <w:rPr>
          <w:rFonts w:cs="Arial"/>
          <w:szCs w:val="22"/>
        </w:rPr>
      </w:pPr>
    </w:p>
    <w:p w:rsidR="00376BC4" w:rsidRPr="00037501" w:rsidRDefault="00376BC4" w:rsidP="00376BC4">
      <w:pPr>
        <w:widowControl w:val="0"/>
        <w:jc w:val="center"/>
        <w:rPr>
          <w:rFonts w:cs="Arial"/>
          <w:szCs w:val="22"/>
        </w:rPr>
      </w:pPr>
      <w:r w:rsidRPr="00037501">
        <w:rPr>
          <w:rFonts w:cs="Arial"/>
          <w:b/>
          <w:szCs w:val="22"/>
        </w:rPr>
        <w:lastRenderedPageBreak/>
        <w:t>ANNEXURE</w:t>
      </w:r>
      <w:r>
        <w:rPr>
          <w:rFonts w:cs="Arial"/>
          <w:b/>
          <w:szCs w:val="22"/>
        </w:rPr>
        <w:t xml:space="preserve"> D - DELIVERABLES</w:t>
      </w:r>
    </w:p>
    <w:p w:rsidR="00376BC4" w:rsidRDefault="00376BC4" w:rsidP="00376BC4">
      <w:pPr>
        <w:tabs>
          <w:tab w:val="left" w:pos="1125"/>
        </w:tabs>
        <w:rPr>
          <w:rFonts w:cs="Arial"/>
          <w:szCs w:val="22"/>
        </w:rPr>
      </w:pPr>
    </w:p>
    <w:p w:rsidR="00376BC4" w:rsidRDefault="00376BC4" w:rsidP="00376BC4">
      <w:pPr>
        <w:tabs>
          <w:tab w:val="left" w:pos="2445"/>
        </w:tabs>
        <w:spacing w:after="240" w:line="360" w:lineRule="atLeast"/>
        <w:jc w:val="center"/>
        <w:rPr>
          <w:rFonts w:cs="Arial"/>
          <w:b/>
          <w:szCs w:val="22"/>
        </w:rPr>
      </w:pPr>
      <w:bookmarkStart w:id="247" w:name="_Ref239820517"/>
      <w:bookmarkStart w:id="248" w:name="_Toc239831917"/>
      <w:bookmarkStart w:id="249" w:name="_Toc239840885"/>
      <w:bookmarkStart w:id="250" w:name="_Toc240135804"/>
      <w:bookmarkStart w:id="251" w:name="_Toc240150761"/>
      <w:bookmarkStart w:id="252" w:name="_Toc240150918"/>
      <w:bookmarkStart w:id="253" w:name="_Toc251681681"/>
      <w:bookmarkStart w:id="254" w:name="_Toc254876453"/>
      <w:bookmarkStart w:id="255" w:name="_Toc254948259"/>
      <w:bookmarkStart w:id="256" w:name="_Toc260224463"/>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Default="00376BC4" w:rsidP="00376BC4">
      <w:pPr>
        <w:tabs>
          <w:tab w:val="left" w:pos="2445"/>
        </w:tabs>
        <w:spacing w:after="240" w:line="360" w:lineRule="atLeast"/>
        <w:jc w:val="center"/>
        <w:rPr>
          <w:rFonts w:cs="Arial"/>
          <w:b/>
          <w:szCs w:val="22"/>
        </w:rPr>
      </w:pPr>
    </w:p>
    <w:p w:rsidR="00376BC4" w:rsidRPr="004A2A57" w:rsidRDefault="00376BC4" w:rsidP="00376BC4">
      <w:pPr>
        <w:tabs>
          <w:tab w:val="left" w:pos="2445"/>
        </w:tabs>
        <w:spacing w:after="240" w:line="360" w:lineRule="atLeast"/>
        <w:jc w:val="center"/>
        <w:rPr>
          <w:rFonts w:eastAsia="MS Mincho" w:cs="Arial"/>
          <w:b/>
          <w:szCs w:val="22"/>
          <w:lang w:val="en-GB" w:eastAsia="ja-JP"/>
        </w:rPr>
      </w:pPr>
      <w:r w:rsidRPr="004A2A57">
        <w:rPr>
          <w:rFonts w:eastAsia="MS Mincho" w:cs="Arial"/>
          <w:b/>
          <w:szCs w:val="22"/>
          <w:lang w:val="en-GB" w:eastAsia="ja-JP"/>
        </w:rPr>
        <w:t>ANNEXURE E</w:t>
      </w:r>
      <w:r>
        <w:rPr>
          <w:rFonts w:eastAsia="MS Mincho" w:cs="Arial"/>
          <w:b/>
          <w:szCs w:val="22"/>
          <w:lang w:val="en-GB" w:eastAsia="ja-JP"/>
        </w:rPr>
        <w:t xml:space="preserve"> – </w:t>
      </w:r>
      <w:bookmarkEnd w:id="247"/>
      <w:bookmarkEnd w:id="248"/>
      <w:bookmarkEnd w:id="249"/>
      <w:bookmarkEnd w:id="250"/>
      <w:bookmarkEnd w:id="251"/>
      <w:bookmarkEnd w:id="252"/>
      <w:bookmarkEnd w:id="253"/>
      <w:bookmarkEnd w:id="254"/>
      <w:bookmarkEnd w:id="255"/>
      <w:bookmarkEnd w:id="256"/>
      <w:r>
        <w:rPr>
          <w:rFonts w:eastAsia="MS Mincho" w:cs="Arial"/>
          <w:b/>
          <w:szCs w:val="22"/>
          <w:lang w:val="en-GB" w:eastAsia="ja-JP"/>
        </w:rPr>
        <w:t>FORM OF WORK ORDER</w:t>
      </w:r>
    </w:p>
    <w:p w:rsidR="00376BC4" w:rsidRPr="004A2A57" w:rsidRDefault="00376BC4" w:rsidP="00376BC4">
      <w:pPr>
        <w:spacing w:after="240" w:line="360" w:lineRule="atLeast"/>
        <w:rPr>
          <w:rFonts w:eastAsia="MS Mincho" w:cs="Arial"/>
          <w:b/>
          <w:szCs w:val="22"/>
          <w:lang w:val="en-GB" w:eastAsia="ja-JP"/>
        </w:rPr>
      </w:pPr>
    </w:p>
    <w:p w:rsidR="00376BC4" w:rsidRPr="004A2A57" w:rsidRDefault="00376BC4" w:rsidP="00376BC4">
      <w:pPr>
        <w:tabs>
          <w:tab w:val="left" w:pos="0"/>
          <w:tab w:val="left" w:pos="3600"/>
          <w:tab w:val="left" w:pos="5041"/>
          <w:tab w:val="left" w:pos="6481"/>
          <w:tab w:val="left" w:pos="7201"/>
          <w:tab w:val="left" w:pos="7921"/>
          <w:tab w:val="left" w:pos="8222"/>
        </w:tabs>
        <w:spacing w:after="240" w:line="360" w:lineRule="atLeast"/>
        <w:rPr>
          <w:rFonts w:eastAsia="MS Mincho" w:cs="Arial"/>
          <w:szCs w:val="22"/>
          <w:lang w:val="en-GB" w:eastAsia="ja-JP"/>
        </w:rPr>
      </w:pPr>
      <w:proofErr w:type="gramStart"/>
      <w:r>
        <w:rPr>
          <w:rFonts w:eastAsia="MS Mincho" w:cs="Arial"/>
          <w:szCs w:val="22"/>
          <w:lang w:val="en-GB" w:eastAsia="ja-JP"/>
        </w:rPr>
        <w:t xml:space="preserve">This </w:t>
      </w:r>
      <w:r w:rsidRPr="004A2A57">
        <w:rPr>
          <w:rFonts w:eastAsia="MS Mincho" w:cs="Arial"/>
          <w:szCs w:val="22"/>
          <w:lang w:val="en-GB" w:eastAsia="ja-JP"/>
        </w:rPr>
        <w:t>Work Order No.</w:t>
      </w:r>
      <w:proofErr w:type="gramEnd"/>
      <w:r w:rsidRPr="004A2A57">
        <w:rPr>
          <w:rFonts w:eastAsia="MS Mincho" w:cs="Arial"/>
          <w:szCs w:val="22"/>
          <w:lang w:val="en-GB" w:eastAsia="ja-JP"/>
        </w:rPr>
        <w:t xml:space="preserve"> ______________ dated as of {____________} (the ‘</w:t>
      </w:r>
      <w:r w:rsidRPr="004A2A57">
        <w:rPr>
          <w:rFonts w:eastAsia="MS Mincho" w:cs="Arial"/>
          <w:b/>
          <w:szCs w:val="22"/>
          <w:lang w:val="en-GB" w:eastAsia="ja-JP"/>
        </w:rPr>
        <w:t>Work Order Commencement Date</w:t>
      </w:r>
      <w:r w:rsidRPr="004A2A57">
        <w:rPr>
          <w:rFonts w:eastAsia="MS Mincho" w:cs="Arial"/>
          <w:szCs w:val="22"/>
          <w:lang w:val="en-GB" w:eastAsia="ja-JP"/>
        </w:rPr>
        <w:t xml:space="preserve">’) is being executed pursuant to the </w:t>
      </w:r>
      <w:r w:rsidRPr="004A2A57">
        <w:rPr>
          <w:rFonts w:eastAsia="MS Mincho" w:cs="Arial"/>
          <w:szCs w:val="22"/>
          <w:lang w:eastAsia="en-US"/>
        </w:rPr>
        <w:t xml:space="preserve">SAP </w:t>
      </w:r>
      <w:r w:rsidR="005B05F0">
        <w:rPr>
          <w:rFonts w:eastAsia="MS Mincho" w:cs="Arial"/>
          <w:szCs w:val="22"/>
          <w:lang w:eastAsia="en-US"/>
        </w:rPr>
        <w:t>GRAP Migration and Related Projects</w:t>
      </w:r>
      <w:r w:rsidR="00DB610F">
        <w:rPr>
          <w:rFonts w:eastAsia="MS Mincho" w:cs="Arial"/>
          <w:szCs w:val="22"/>
          <w:lang w:eastAsia="en-US"/>
        </w:rPr>
        <w:t xml:space="preserve"> </w:t>
      </w:r>
      <w:r w:rsidRPr="004A2A57">
        <w:rPr>
          <w:rFonts w:eastAsia="MS Mincho" w:cs="Arial"/>
          <w:szCs w:val="22"/>
          <w:lang w:eastAsia="en-US"/>
        </w:rPr>
        <w:t xml:space="preserve">Consulting Services </w:t>
      </w:r>
      <w:r w:rsidRPr="004A2A57">
        <w:rPr>
          <w:rFonts w:eastAsia="MS Mincho" w:cs="Arial"/>
          <w:szCs w:val="22"/>
          <w:lang w:val="en-GB" w:eastAsia="ja-JP"/>
        </w:rPr>
        <w:t>Agreement (the “Agreement”) between South African Revenue Services ("</w:t>
      </w:r>
      <w:r w:rsidRPr="004A2A57">
        <w:rPr>
          <w:rFonts w:eastAsia="MS Mincho" w:cs="Arial"/>
          <w:b/>
          <w:szCs w:val="22"/>
          <w:lang w:val="en-GB" w:eastAsia="ja-JP"/>
        </w:rPr>
        <w:t>SARS</w:t>
      </w:r>
      <w:r w:rsidRPr="004A2A57">
        <w:rPr>
          <w:rFonts w:eastAsia="MS Mincho" w:cs="Arial"/>
          <w:szCs w:val="22"/>
          <w:lang w:val="en-GB" w:eastAsia="ja-JP"/>
        </w:rPr>
        <w:t>”) and XXX (Proprietary) Limited (Registration No. XXX) ("</w:t>
      </w:r>
      <w:r w:rsidRPr="004A2A57">
        <w:rPr>
          <w:rFonts w:eastAsia="MS Mincho" w:cs="Arial"/>
          <w:b/>
          <w:szCs w:val="22"/>
          <w:lang w:val="en-GB" w:eastAsia="ja-JP"/>
        </w:rPr>
        <w:t>Consultant</w:t>
      </w:r>
      <w:r w:rsidRPr="004A2A57">
        <w:rPr>
          <w:rFonts w:eastAsia="MS Mincho" w:cs="Arial"/>
          <w:szCs w:val="22"/>
          <w:lang w:val="en-GB" w:eastAsia="ja-JP"/>
        </w:rPr>
        <w:t>”) dated as of {</w:t>
      </w:r>
      <w:r w:rsidRPr="004A2A57">
        <w:rPr>
          <w:rFonts w:eastAsia="MS Mincho" w:cs="Arial"/>
          <w:b/>
          <w:i/>
          <w:szCs w:val="22"/>
          <w:lang w:val="en-GB" w:eastAsia="ja-JP"/>
        </w:rPr>
        <w:t>insert signature date</w:t>
      </w:r>
      <w:r w:rsidRPr="004A2A57">
        <w:rPr>
          <w:rFonts w:eastAsia="MS Mincho" w:cs="Arial"/>
          <w:szCs w:val="22"/>
          <w:lang w:val="en-GB" w:eastAsia="ja-JP"/>
        </w:rPr>
        <w:t xml:space="preserve">} (to which this Form of Work Order is </w:t>
      </w:r>
      <w:r w:rsidRPr="004A2A57">
        <w:rPr>
          <w:rFonts w:eastAsia="MS Mincho" w:cs="Arial"/>
          <w:b/>
          <w:szCs w:val="22"/>
          <w:lang w:val="en-GB" w:eastAsia="ja-JP"/>
        </w:rPr>
        <w:fldChar w:fldCharType="begin"/>
      </w:r>
      <w:r w:rsidRPr="004A2A57">
        <w:rPr>
          <w:rFonts w:eastAsia="MS Mincho" w:cs="Arial"/>
          <w:b/>
          <w:szCs w:val="22"/>
          <w:lang w:val="en-GB" w:eastAsia="ja-JP"/>
        </w:rPr>
        <w:instrText xml:space="preserve"> REF _Ref239820517 \r \h  \* MERGEFORMAT </w:instrText>
      </w:r>
      <w:r w:rsidRPr="004A2A57">
        <w:rPr>
          <w:rFonts w:eastAsia="MS Mincho" w:cs="Arial"/>
          <w:b/>
          <w:szCs w:val="22"/>
          <w:lang w:val="en-GB" w:eastAsia="ja-JP"/>
        </w:rPr>
      </w:r>
      <w:r w:rsidRPr="004A2A57">
        <w:rPr>
          <w:rFonts w:eastAsia="MS Mincho" w:cs="Arial"/>
          <w:b/>
          <w:szCs w:val="22"/>
          <w:lang w:val="en-GB" w:eastAsia="ja-JP"/>
        </w:rPr>
        <w:fldChar w:fldCharType="separate"/>
      </w:r>
      <w:r>
        <w:rPr>
          <w:rFonts w:eastAsia="MS Mincho" w:cs="Arial"/>
          <w:b/>
          <w:szCs w:val="22"/>
          <w:lang w:val="en-GB" w:eastAsia="ja-JP"/>
        </w:rPr>
        <w:t>0</w:t>
      </w:r>
      <w:r w:rsidRPr="004A2A57">
        <w:rPr>
          <w:rFonts w:eastAsia="MS Mincho" w:cs="Arial"/>
          <w:b/>
          <w:szCs w:val="22"/>
          <w:lang w:val="en-GB" w:eastAsia="ja-JP"/>
        </w:rPr>
        <w:fldChar w:fldCharType="end"/>
      </w:r>
      <w:r w:rsidRPr="004A2A57">
        <w:rPr>
          <w:rFonts w:eastAsia="MS Mincho" w:cs="Arial"/>
          <w:b/>
          <w:szCs w:val="22"/>
          <w:lang w:val="en-GB" w:eastAsia="ja-JP"/>
        </w:rPr>
        <w:t>E</w:t>
      </w:r>
      <w:r w:rsidRPr="004A2A57">
        <w:rPr>
          <w:rFonts w:eastAsia="MS Mincho" w:cs="Arial"/>
          <w:szCs w:val="22"/>
          <w:lang w:val="en-GB" w:eastAsia="ja-JP"/>
        </w:rPr>
        <w:t>), the terms of which are incorporated herein by reference (the ‘</w:t>
      </w:r>
      <w:r w:rsidRPr="004A2A57">
        <w:rPr>
          <w:rFonts w:eastAsia="MS Mincho" w:cs="Arial"/>
          <w:b/>
          <w:szCs w:val="22"/>
          <w:lang w:val="en-GB" w:eastAsia="ja-JP"/>
        </w:rPr>
        <w:t>Work Order</w:t>
      </w:r>
      <w:r w:rsidRPr="004A2A57">
        <w:rPr>
          <w:rFonts w:eastAsia="MS Mincho" w:cs="Arial"/>
          <w:szCs w:val="22"/>
          <w:lang w:val="en-GB" w:eastAsia="ja-JP"/>
        </w:rPr>
        <w:t xml:space="preserve">’).  Capitalized terms used but not defined herein shall have the meanings given to them under clause 2 (Definitions) of the Agreement. </w:t>
      </w:r>
    </w:p>
    <w:p w:rsidR="00376BC4" w:rsidRPr="004A2A57" w:rsidRDefault="00376BC4" w:rsidP="00D43CC2">
      <w:pPr>
        <w:keepNext/>
        <w:numPr>
          <w:ilvl w:val="0"/>
          <w:numId w:val="18"/>
        </w:numPr>
        <w:spacing w:after="240" w:line="360" w:lineRule="atLeast"/>
        <w:jc w:val="left"/>
        <w:rPr>
          <w:rFonts w:eastAsia="MS Mincho" w:cs="Arial"/>
          <w:b/>
          <w:szCs w:val="22"/>
          <w:lang w:val="en-GB" w:eastAsia="ja-JP"/>
        </w:rPr>
      </w:pPr>
      <w:bookmarkStart w:id="257" w:name="_Toc239487194"/>
      <w:bookmarkStart w:id="258" w:name="_Toc239492270"/>
      <w:bookmarkStart w:id="259" w:name="_Toc239492866"/>
      <w:bookmarkStart w:id="260" w:name="_Toc239503776"/>
      <w:bookmarkStart w:id="261" w:name="_Toc239507600"/>
      <w:bookmarkStart w:id="262" w:name="_Toc239507991"/>
      <w:bookmarkStart w:id="263" w:name="_Ref239822554"/>
      <w:bookmarkStart w:id="264" w:name="_Toc239831875"/>
      <w:bookmarkStart w:id="265" w:name="_Toc239840843"/>
      <w:bookmarkStart w:id="266" w:name="_Toc240141441"/>
      <w:bookmarkStart w:id="267" w:name="_Toc240141545"/>
      <w:bookmarkStart w:id="268" w:name="_Toc240150858"/>
      <w:bookmarkStart w:id="269" w:name="_Toc240151939"/>
      <w:bookmarkStart w:id="270" w:name="_Toc251681621"/>
      <w:bookmarkStart w:id="271" w:name="_Toc254876381"/>
      <w:bookmarkStart w:id="272" w:name="_Toc254948187"/>
      <w:bookmarkStart w:id="273" w:name="_Toc260224391"/>
      <w:r w:rsidRPr="004A2A57">
        <w:rPr>
          <w:rFonts w:eastAsia="MS Mincho" w:cs="Arial"/>
          <w:b/>
          <w:szCs w:val="22"/>
          <w:lang w:val="en-GB" w:eastAsia="ja-JP"/>
        </w:rPr>
        <w:t>DESCRIPTION OF THE SERVICES</w:t>
      </w:r>
      <w:bookmarkStart w:id="274" w:name="_Toc165282272"/>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376BC4" w:rsidRPr="004A2A57" w:rsidRDefault="00376BC4" w:rsidP="00D43CC2">
      <w:pPr>
        <w:numPr>
          <w:ilvl w:val="0"/>
          <w:numId w:val="13"/>
        </w:numPr>
        <w:tabs>
          <w:tab w:val="left" w:pos="720"/>
          <w:tab w:val="left" w:pos="1440"/>
          <w:tab w:val="left" w:pos="2552"/>
          <w:tab w:val="left" w:pos="3600"/>
          <w:tab w:val="left" w:pos="5041"/>
          <w:tab w:val="left" w:pos="6481"/>
          <w:tab w:val="left" w:pos="7201"/>
          <w:tab w:val="left" w:pos="7921"/>
          <w:tab w:val="left" w:pos="8222"/>
        </w:tabs>
        <w:spacing w:after="240" w:line="276" w:lineRule="auto"/>
        <w:ind w:left="709" w:hanging="709"/>
        <w:jc w:val="left"/>
        <w:rPr>
          <w:rFonts w:eastAsia="MS Mincho" w:cs="Arial"/>
          <w:b/>
          <w:i/>
          <w:szCs w:val="22"/>
          <w:lang w:val="en-GB" w:eastAsia="ja-JP"/>
        </w:rPr>
      </w:pPr>
      <w:r w:rsidRPr="004A2A57">
        <w:rPr>
          <w:rFonts w:eastAsia="MS Mincho" w:cs="Arial"/>
          <w:b/>
          <w:i/>
          <w:szCs w:val="22"/>
          <w:lang w:val="en-GB" w:eastAsia="ja-JP"/>
        </w:rPr>
        <w:t>{</w:t>
      </w:r>
      <w:r w:rsidRPr="004A2A57">
        <w:rPr>
          <w:rFonts w:eastAsia="MS Mincho" w:cs="Arial"/>
          <w:b/>
          <w:i/>
          <w:szCs w:val="22"/>
          <w:lang w:eastAsia="ja-JP"/>
        </w:rPr>
        <w:t>Note</w:t>
      </w:r>
      <w:r w:rsidRPr="004A2A57">
        <w:rPr>
          <w:rFonts w:eastAsia="MS Mincho" w:cs="Arial"/>
          <w:b/>
          <w:i/>
          <w:szCs w:val="22"/>
          <w:lang w:val="en-GB" w:eastAsia="ja-JP"/>
        </w:rPr>
        <w:t xml:space="preserve"> to the Parties: Please insert a description of the Services under this Work Order.}</w:t>
      </w:r>
      <w:bookmarkEnd w:id="274"/>
    </w:p>
    <w:p w:rsidR="00376BC4" w:rsidRPr="004A2A57" w:rsidRDefault="00376BC4" w:rsidP="00D43CC2">
      <w:pPr>
        <w:keepNext/>
        <w:numPr>
          <w:ilvl w:val="0"/>
          <w:numId w:val="18"/>
        </w:numPr>
        <w:spacing w:after="240" w:line="360" w:lineRule="atLeast"/>
        <w:jc w:val="left"/>
        <w:rPr>
          <w:rFonts w:eastAsia="MS Mincho" w:cs="Arial"/>
          <w:b/>
          <w:szCs w:val="22"/>
          <w:lang w:val="en-GB" w:eastAsia="ja-JP"/>
        </w:rPr>
      </w:pPr>
      <w:bookmarkStart w:id="275" w:name="_Toc165442095"/>
      <w:bookmarkStart w:id="276" w:name="_Toc169628980"/>
      <w:bookmarkStart w:id="277" w:name="_Toc239228034"/>
      <w:bookmarkStart w:id="278" w:name="_Toc239228230"/>
      <w:bookmarkStart w:id="279" w:name="_Toc239229008"/>
      <w:bookmarkStart w:id="280" w:name="_Toc239230936"/>
      <w:bookmarkStart w:id="281" w:name="_Toc239232636"/>
      <w:bookmarkStart w:id="282" w:name="_Toc239487195"/>
      <w:bookmarkStart w:id="283" w:name="_Toc239492271"/>
      <w:bookmarkStart w:id="284" w:name="_Toc239492867"/>
      <w:bookmarkStart w:id="285" w:name="_Toc239503777"/>
      <w:bookmarkStart w:id="286" w:name="_Toc239507601"/>
      <w:bookmarkStart w:id="287" w:name="_Toc239507992"/>
      <w:bookmarkStart w:id="288" w:name="_Toc239831876"/>
      <w:bookmarkStart w:id="289" w:name="_Toc239840844"/>
      <w:bookmarkStart w:id="290" w:name="_Toc240141442"/>
      <w:bookmarkStart w:id="291" w:name="_Toc240141546"/>
      <w:bookmarkStart w:id="292" w:name="_Toc240150859"/>
      <w:bookmarkStart w:id="293" w:name="_Toc240151940"/>
      <w:bookmarkStart w:id="294" w:name="_Toc251681622"/>
      <w:bookmarkStart w:id="295" w:name="_Toc254876382"/>
      <w:bookmarkStart w:id="296" w:name="_Toc254948188"/>
      <w:bookmarkStart w:id="297" w:name="_Toc260224392"/>
      <w:r w:rsidRPr="004A2A57">
        <w:rPr>
          <w:rFonts w:eastAsia="MS Mincho" w:cs="Arial"/>
          <w:b/>
          <w:szCs w:val="22"/>
          <w:lang w:val="en-GB" w:eastAsia="ja-JP"/>
        </w:rPr>
        <w:t>DELIVERABLES AND TIMELINE</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rsidR="00376BC4" w:rsidRPr="004A2A57" w:rsidRDefault="00376BC4" w:rsidP="00376BC4">
      <w:pPr>
        <w:spacing w:after="240" w:line="360" w:lineRule="atLeast"/>
        <w:ind w:left="709"/>
        <w:rPr>
          <w:rFonts w:eastAsia="MS Mincho" w:cs="Arial"/>
          <w:szCs w:val="22"/>
          <w:lang w:val="en-GB" w:eastAsia="ja-JP"/>
        </w:rPr>
      </w:pPr>
      <w:bookmarkStart w:id="298" w:name="_Toc165282274"/>
      <w:bookmarkStart w:id="299" w:name="_Toc165371886"/>
      <w:bookmarkStart w:id="300" w:name="_Toc165442096"/>
      <w:r w:rsidRPr="004A2A57">
        <w:rPr>
          <w:rFonts w:eastAsia="MS Mincho" w:cs="Arial"/>
          <w:szCs w:val="22"/>
          <w:lang w:val="en-GB" w:eastAsia="ja-JP"/>
        </w:rPr>
        <w:t>The Consultant shall procure, modify, plan, design, develop and/or implement the Deliverables that are identified and described in Table E-1.</w:t>
      </w:r>
      <w:bookmarkEnd w:id="298"/>
      <w:bookmarkEnd w:id="299"/>
      <w:bookmarkEnd w:id="300"/>
      <w:r w:rsidRPr="004A2A57">
        <w:rPr>
          <w:rFonts w:eastAsia="MS Mincho" w:cs="Arial"/>
          <w:szCs w:val="22"/>
          <w:lang w:val="en-GB" w:eastAsia="ja-JP"/>
        </w:rPr>
        <w:t xml:space="preserve"> </w:t>
      </w:r>
    </w:p>
    <w:p w:rsidR="00376BC4" w:rsidRPr="00C64D41" w:rsidRDefault="00376BC4" w:rsidP="00D43CC2">
      <w:pPr>
        <w:numPr>
          <w:ilvl w:val="0"/>
          <w:numId w:val="13"/>
        </w:numPr>
        <w:tabs>
          <w:tab w:val="left" w:pos="720"/>
          <w:tab w:val="left" w:pos="1440"/>
          <w:tab w:val="left" w:pos="2552"/>
          <w:tab w:val="left" w:pos="3600"/>
          <w:tab w:val="left" w:pos="5041"/>
          <w:tab w:val="left" w:pos="6481"/>
          <w:tab w:val="left" w:pos="7201"/>
          <w:tab w:val="left" w:pos="7921"/>
          <w:tab w:val="left" w:pos="8222"/>
        </w:tabs>
        <w:spacing w:after="240" w:line="276" w:lineRule="auto"/>
        <w:ind w:left="709" w:hanging="709"/>
        <w:jc w:val="left"/>
        <w:rPr>
          <w:rFonts w:eastAsia="MS Mincho" w:cs="Arial"/>
          <w:szCs w:val="22"/>
          <w:lang w:val="en-GB" w:eastAsia="ja-JP"/>
        </w:rPr>
      </w:pPr>
      <w:r w:rsidRPr="004A2A57">
        <w:rPr>
          <w:rFonts w:eastAsia="MS Mincho" w:cs="Arial"/>
          <w:b/>
          <w:i/>
          <w:szCs w:val="22"/>
          <w:lang w:val="en-GB" w:eastAsia="ja-JP"/>
        </w:rPr>
        <w:t>{</w:t>
      </w:r>
      <w:r w:rsidRPr="004A2A57">
        <w:rPr>
          <w:rFonts w:eastAsia="MS Mincho" w:cs="Arial"/>
          <w:b/>
          <w:i/>
          <w:szCs w:val="22"/>
          <w:lang w:eastAsia="ja-JP"/>
        </w:rPr>
        <w:t>Note</w:t>
      </w:r>
      <w:r w:rsidRPr="004A2A57">
        <w:rPr>
          <w:rFonts w:eastAsia="MS Mincho" w:cs="Arial"/>
          <w:b/>
          <w:i/>
          <w:szCs w:val="22"/>
          <w:lang w:val="en-GB" w:eastAsia="ja-JP"/>
        </w:rPr>
        <w:t xml:space="preserve"> to the Parties: In Table E-1, please identify each Deliverable and provide the other information required to complete such Table.}</w:t>
      </w:r>
    </w:p>
    <w:p w:rsidR="00376BC4" w:rsidRPr="004A2A57" w:rsidRDefault="00376BC4" w:rsidP="00376BC4">
      <w:pPr>
        <w:tabs>
          <w:tab w:val="left" w:pos="1440"/>
          <w:tab w:val="left" w:pos="2552"/>
          <w:tab w:val="left" w:pos="3600"/>
          <w:tab w:val="left" w:pos="5041"/>
          <w:tab w:val="left" w:pos="6481"/>
          <w:tab w:val="left" w:pos="7201"/>
          <w:tab w:val="left" w:pos="7921"/>
          <w:tab w:val="left" w:pos="8222"/>
        </w:tabs>
        <w:spacing w:after="240" w:line="276" w:lineRule="auto"/>
        <w:ind w:left="709"/>
        <w:jc w:val="left"/>
        <w:rPr>
          <w:rFonts w:eastAsia="MS Mincho" w:cs="Arial"/>
          <w:szCs w:val="22"/>
          <w:lang w:val="en-GB" w:eastAsia="ja-JP"/>
        </w:rPr>
      </w:pPr>
    </w:p>
    <w:tbl>
      <w:tblPr>
        <w:tblpPr w:leftFromText="180" w:rightFromText="180" w:vertAnchor="text" w:tblpXSpec="center" w:tblpY="1"/>
        <w:tblOverlap w:val="neve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2434"/>
        <w:gridCol w:w="3590"/>
      </w:tblGrid>
      <w:tr w:rsidR="00376BC4" w:rsidRPr="004A2A57" w:rsidTr="00B32010">
        <w:trPr>
          <w:jc w:val="center"/>
        </w:trPr>
        <w:tc>
          <w:tcPr>
            <w:tcW w:w="5000" w:type="pct"/>
            <w:gridSpan w:val="3"/>
            <w:shd w:val="clear" w:color="auto" w:fill="D9D9D9"/>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jc w:val="center"/>
              <w:rPr>
                <w:rFonts w:eastAsia="MS Mincho" w:cs="Arial"/>
                <w:b/>
                <w:szCs w:val="22"/>
                <w:lang w:val="en-GB" w:eastAsia="ja-JP"/>
              </w:rPr>
            </w:pPr>
            <w:r w:rsidRPr="004A2A57">
              <w:rPr>
                <w:rFonts w:eastAsia="MS Mincho" w:cs="Arial"/>
                <w:b/>
                <w:szCs w:val="22"/>
                <w:lang w:val="en-GB" w:eastAsia="ja-JP"/>
              </w:rPr>
              <w:t>Table E-1</w:t>
            </w:r>
          </w:p>
        </w:tc>
      </w:tr>
      <w:tr w:rsidR="00376BC4" w:rsidRPr="004A2A57" w:rsidTr="00B32010">
        <w:trPr>
          <w:jc w:val="center"/>
        </w:trPr>
        <w:tc>
          <w:tcPr>
            <w:tcW w:w="1431" w:type="pct"/>
            <w:shd w:val="clear" w:color="auto" w:fill="D9D9D9"/>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jc w:val="center"/>
              <w:rPr>
                <w:rFonts w:eastAsia="MS Mincho" w:cs="Arial"/>
                <w:b/>
                <w:szCs w:val="22"/>
                <w:lang w:val="en-GB" w:eastAsia="ja-JP"/>
              </w:rPr>
            </w:pPr>
            <w:r w:rsidRPr="004A2A57">
              <w:rPr>
                <w:rFonts w:eastAsia="MS Mincho" w:cs="Arial"/>
                <w:b/>
                <w:szCs w:val="22"/>
                <w:lang w:val="en-GB" w:eastAsia="ja-JP"/>
              </w:rPr>
              <w:t>Name of Deliverable</w:t>
            </w:r>
          </w:p>
        </w:tc>
        <w:tc>
          <w:tcPr>
            <w:tcW w:w="1442" w:type="pct"/>
            <w:shd w:val="clear" w:color="auto" w:fill="D9D9D9"/>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ind w:left="720" w:hanging="745"/>
              <w:jc w:val="center"/>
              <w:rPr>
                <w:rFonts w:eastAsia="MS Mincho" w:cs="Arial"/>
                <w:b/>
                <w:szCs w:val="22"/>
                <w:lang w:val="en-GB" w:eastAsia="ja-JP"/>
              </w:rPr>
            </w:pPr>
            <w:r w:rsidRPr="004A2A57">
              <w:rPr>
                <w:rFonts w:eastAsia="MS Mincho" w:cs="Arial"/>
                <w:b/>
                <w:szCs w:val="22"/>
                <w:lang w:val="en-GB" w:eastAsia="ja-JP"/>
              </w:rPr>
              <w:t>Description</w:t>
            </w:r>
          </w:p>
        </w:tc>
        <w:tc>
          <w:tcPr>
            <w:tcW w:w="2127" w:type="pct"/>
            <w:shd w:val="clear" w:color="auto" w:fill="D9D9D9"/>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ind w:left="720" w:hanging="745"/>
              <w:jc w:val="center"/>
              <w:rPr>
                <w:rFonts w:eastAsia="MS Mincho" w:cs="Arial"/>
                <w:b/>
                <w:szCs w:val="22"/>
                <w:lang w:val="en-GB" w:eastAsia="ja-JP"/>
              </w:rPr>
            </w:pPr>
            <w:r w:rsidRPr="004A2A57">
              <w:rPr>
                <w:rFonts w:eastAsia="MS Mincho" w:cs="Arial"/>
                <w:b/>
                <w:szCs w:val="22"/>
                <w:lang w:val="en-GB" w:eastAsia="ja-JP"/>
              </w:rPr>
              <w:t>Key Milestones and Timeline</w:t>
            </w:r>
          </w:p>
        </w:tc>
      </w:tr>
      <w:tr w:rsidR="00376BC4" w:rsidRPr="004A2A57" w:rsidTr="00B32010">
        <w:trPr>
          <w:jc w:val="center"/>
        </w:trPr>
        <w:tc>
          <w:tcPr>
            <w:tcW w:w="1431"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rPr>
                <w:rFonts w:eastAsia="MS Mincho" w:cs="Arial"/>
                <w:szCs w:val="22"/>
                <w:lang w:val="en-GB" w:eastAsia="ja-JP"/>
              </w:rPr>
            </w:pPr>
          </w:p>
        </w:tc>
        <w:tc>
          <w:tcPr>
            <w:tcW w:w="1442"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rFonts w:eastAsia="MS Mincho" w:cs="Arial"/>
                <w:szCs w:val="22"/>
                <w:lang w:val="en-GB" w:eastAsia="ja-JP"/>
              </w:rPr>
            </w:pPr>
          </w:p>
        </w:tc>
        <w:tc>
          <w:tcPr>
            <w:tcW w:w="2127"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rFonts w:eastAsia="MS Mincho" w:cs="Arial"/>
                <w:szCs w:val="22"/>
                <w:lang w:val="en-GB" w:eastAsia="ja-JP"/>
              </w:rPr>
            </w:pPr>
          </w:p>
        </w:tc>
      </w:tr>
      <w:tr w:rsidR="00376BC4" w:rsidRPr="004A2A57" w:rsidTr="00B32010">
        <w:trPr>
          <w:jc w:val="center"/>
        </w:trPr>
        <w:tc>
          <w:tcPr>
            <w:tcW w:w="1431"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rPr>
                <w:rFonts w:eastAsia="MS Mincho" w:cs="Arial"/>
                <w:szCs w:val="22"/>
                <w:lang w:val="en-GB" w:eastAsia="ja-JP"/>
              </w:rPr>
            </w:pPr>
          </w:p>
        </w:tc>
        <w:tc>
          <w:tcPr>
            <w:tcW w:w="1442"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rFonts w:eastAsia="MS Mincho" w:cs="Arial"/>
                <w:szCs w:val="22"/>
                <w:lang w:val="en-GB" w:eastAsia="ja-JP"/>
              </w:rPr>
            </w:pPr>
          </w:p>
        </w:tc>
        <w:tc>
          <w:tcPr>
            <w:tcW w:w="2127"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rFonts w:eastAsia="MS Mincho" w:cs="Arial"/>
                <w:szCs w:val="22"/>
                <w:lang w:val="en-GB" w:eastAsia="ja-JP"/>
              </w:rPr>
            </w:pPr>
          </w:p>
        </w:tc>
      </w:tr>
      <w:tr w:rsidR="00376BC4" w:rsidRPr="004A2A57" w:rsidTr="00B32010">
        <w:trPr>
          <w:jc w:val="center"/>
        </w:trPr>
        <w:tc>
          <w:tcPr>
            <w:tcW w:w="1431"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rPr>
                <w:rFonts w:eastAsia="MS Mincho" w:cs="Arial"/>
                <w:szCs w:val="22"/>
                <w:lang w:val="en-GB" w:eastAsia="ja-JP"/>
              </w:rPr>
            </w:pPr>
          </w:p>
        </w:tc>
        <w:tc>
          <w:tcPr>
            <w:tcW w:w="1442"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rFonts w:eastAsia="MS Mincho" w:cs="Arial"/>
                <w:szCs w:val="22"/>
                <w:lang w:val="en-GB" w:eastAsia="ja-JP"/>
              </w:rPr>
            </w:pPr>
          </w:p>
        </w:tc>
        <w:tc>
          <w:tcPr>
            <w:tcW w:w="2127" w:type="pct"/>
          </w:tcPr>
          <w:p w:rsidR="00376BC4" w:rsidRPr="004A2A57" w:rsidRDefault="00376BC4" w:rsidP="00B32010">
            <w:pPr>
              <w:tabs>
                <w:tab w:val="left" w:pos="720"/>
                <w:tab w:val="left" w:pos="1440"/>
                <w:tab w:val="left" w:pos="2552"/>
                <w:tab w:val="left" w:pos="3600"/>
                <w:tab w:val="left" w:pos="5041"/>
                <w:tab w:val="left" w:pos="6481"/>
                <w:tab w:val="left" w:pos="7201"/>
                <w:tab w:val="left" w:pos="7921"/>
                <w:tab w:val="left" w:pos="8222"/>
              </w:tabs>
              <w:spacing w:before="80" w:after="80"/>
              <w:ind w:left="720" w:hanging="745"/>
              <w:rPr>
                <w:rFonts w:eastAsia="MS Mincho" w:cs="Arial"/>
                <w:szCs w:val="22"/>
                <w:lang w:val="en-GB" w:eastAsia="ja-JP"/>
              </w:rPr>
            </w:pPr>
          </w:p>
        </w:tc>
      </w:tr>
    </w:tbl>
    <w:p w:rsidR="00376BC4" w:rsidRDefault="00376BC4" w:rsidP="00376BC4">
      <w:pPr>
        <w:keepNext/>
        <w:spacing w:after="240" w:line="360" w:lineRule="atLeast"/>
        <w:ind w:left="720"/>
        <w:jc w:val="left"/>
        <w:rPr>
          <w:rFonts w:eastAsia="MS Mincho" w:cs="Arial"/>
          <w:b/>
          <w:szCs w:val="22"/>
          <w:lang w:val="en-GB" w:eastAsia="ja-JP"/>
        </w:rPr>
      </w:pPr>
      <w:bookmarkStart w:id="301" w:name="_Toc165442101"/>
      <w:bookmarkStart w:id="302" w:name="_Toc169628981"/>
      <w:bookmarkStart w:id="303" w:name="_Toc239228036"/>
      <w:bookmarkStart w:id="304" w:name="_Toc239228231"/>
      <w:bookmarkStart w:id="305" w:name="_Toc239229009"/>
      <w:bookmarkStart w:id="306" w:name="_Toc239230937"/>
      <w:bookmarkStart w:id="307" w:name="_Toc239232637"/>
      <w:bookmarkStart w:id="308" w:name="_Toc239487196"/>
      <w:bookmarkStart w:id="309" w:name="_Toc239492272"/>
      <w:bookmarkStart w:id="310" w:name="_Toc239492868"/>
      <w:bookmarkStart w:id="311" w:name="_Toc239503778"/>
      <w:bookmarkStart w:id="312" w:name="_Toc239507602"/>
      <w:bookmarkStart w:id="313" w:name="_Toc239507993"/>
      <w:bookmarkStart w:id="314" w:name="_Toc239831877"/>
      <w:bookmarkStart w:id="315" w:name="_Toc239840845"/>
      <w:bookmarkStart w:id="316" w:name="_Toc240141443"/>
      <w:bookmarkStart w:id="317" w:name="_Toc240141547"/>
      <w:bookmarkStart w:id="318" w:name="_Toc240150860"/>
      <w:bookmarkStart w:id="319" w:name="_Toc240151941"/>
      <w:bookmarkStart w:id="320" w:name="_Toc251681623"/>
      <w:bookmarkStart w:id="321" w:name="_Toc254876383"/>
      <w:bookmarkStart w:id="322" w:name="_Toc254948189"/>
      <w:bookmarkStart w:id="323" w:name="_Toc260224393"/>
      <w:bookmarkStart w:id="324" w:name="_Toc145831850"/>
      <w:bookmarkStart w:id="325" w:name="_Toc145977999"/>
      <w:bookmarkStart w:id="326" w:name="_Toc145999016"/>
    </w:p>
    <w:p w:rsidR="00376BC4" w:rsidRPr="004A2A57" w:rsidRDefault="00376BC4" w:rsidP="00D43CC2">
      <w:pPr>
        <w:keepNext/>
        <w:numPr>
          <w:ilvl w:val="0"/>
          <w:numId w:val="13"/>
        </w:numPr>
        <w:spacing w:after="240" w:line="360" w:lineRule="atLeast"/>
        <w:jc w:val="left"/>
        <w:rPr>
          <w:rFonts w:eastAsia="MS Mincho" w:cs="Arial"/>
          <w:b/>
          <w:szCs w:val="22"/>
          <w:lang w:val="en-GB" w:eastAsia="ja-JP"/>
        </w:rPr>
      </w:pPr>
      <w:r w:rsidRPr="004A2A57">
        <w:rPr>
          <w:rFonts w:eastAsia="MS Mincho" w:cs="Arial"/>
          <w:b/>
          <w:szCs w:val="22"/>
          <w:lang w:val="en-GB" w:eastAsia="ja-JP"/>
        </w:rPr>
        <w:t>CONSULTANT CHARGES</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4A2A57">
        <w:rPr>
          <w:rFonts w:eastAsia="MS Mincho" w:cs="Arial"/>
          <w:b/>
          <w:szCs w:val="22"/>
          <w:lang w:val="en-GB" w:eastAsia="ja-JP"/>
        </w:rPr>
        <w:t xml:space="preserve"> </w:t>
      </w:r>
      <w:bookmarkEnd w:id="324"/>
      <w:bookmarkEnd w:id="325"/>
      <w:bookmarkEnd w:id="326"/>
    </w:p>
    <w:p w:rsidR="00376BC4" w:rsidRPr="004A2A57" w:rsidRDefault="00376BC4" w:rsidP="00D43CC2">
      <w:pPr>
        <w:numPr>
          <w:ilvl w:val="0"/>
          <w:numId w:val="13"/>
        </w:numPr>
        <w:tabs>
          <w:tab w:val="left" w:pos="1440"/>
          <w:tab w:val="left" w:pos="2552"/>
          <w:tab w:val="left" w:pos="3600"/>
          <w:tab w:val="left" w:pos="5041"/>
          <w:tab w:val="left" w:pos="6481"/>
          <w:tab w:val="left" w:pos="7201"/>
          <w:tab w:val="left" w:pos="7921"/>
          <w:tab w:val="left" w:pos="8222"/>
        </w:tabs>
        <w:spacing w:after="240" w:line="360" w:lineRule="atLeast"/>
        <w:ind w:left="709" w:hanging="709"/>
        <w:jc w:val="left"/>
        <w:rPr>
          <w:rFonts w:eastAsia="MS Mincho" w:cs="Arial"/>
          <w:szCs w:val="22"/>
          <w:lang w:val="en-GB" w:eastAsia="ja-JP"/>
        </w:rPr>
      </w:pPr>
      <w:bookmarkStart w:id="327" w:name="_Toc165371892"/>
      <w:bookmarkStart w:id="328" w:name="_Toc165442102"/>
      <w:bookmarkStart w:id="329" w:name="OLE_LINK1"/>
      <w:bookmarkStart w:id="330" w:name="OLE_LINK2"/>
      <w:bookmarkStart w:id="331" w:name="_Toc165282279"/>
      <w:r w:rsidRPr="004A2A57">
        <w:rPr>
          <w:rFonts w:eastAsia="MS Mincho" w:cs="Arial"/>
          <w:szCs w:val="22"/>
          <w:lang w:val="en-GB" w:eastAsia="ja-JP"/>
        </w:rPr>
        <w:t>Consultant’s Charges for Services under this Work Order shall be the amount of R {</w:t>
      </w:r>
      <w:r w:rsidRPr="004A2A57">
        <w:rPr>
          <w:rFonts w:eastAsia="MS Mincho" w:cs="Arial"/>
          <w:b/>
          <w:szCs w:val="22"/>
          <w:lang w:val="en-GB" w:eastAsia="ja-JP"/>
        </w:rPr>
        <w:t>Insert</w:t>
      </w:r>
      <w:r w:rsidRPr="004A2A57">
        <w:rPr>
          <w:rFonts w:eastAsia="MS Mincho" w:cs="Arial"/>
          <w:szCs w:val="22"/>
          <w:lang w:val="en-GB" w:eastAsia="ja-JP"/>
        </w:rPr>
        <w:t>} allocated to each of the Deliverables in accordance with Table E-2 below:</w:t>
      </w:r>
      <w:bookmarkEnd w:id="327"/>
      <w:bookmarkEnd w:id="328"/>
    </w:p>
    <w:tbl>
      <w:tblPr>
        <w:tblW w:w="5000" w:type="pct"/>
        <w:jc w:val="center"/>
        <w:tblLook w:val="01E0" w:firstRow="1" w:lastRow="1" w:firstColumn="1" w:lastColumn="1" w:noHBand="0" w:noVBand="0"/>
      </w:tblPr>
      <w:tblGrid>
        <w:gridCol w:w="4621"/>
        <w:gridCol w:w="4621"/>
      </w:tblGrid>
      <w:tr w:rsidR="00376BC4" w:rsidRPr="004A2A57" w:rsidTr="00B32010">
        <w:trP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376BC4" w:rsidRPr="004A2A57" w:rsidRDefault="00376BC4" w:rsidP="00B32010">
            <w:pPr>
              <w:keepNext/>
              <w:spacing w:before="80" w:after="80"/>
              <w:ind w:left="680"/>
              <w:jc w:val="center"/>
              <w:rPr>
                <w:rFonts w:eastAsia="MS Mincho" w:cs="Arial"/>
                <w:b/>
                <w:szCs w:val="22"/>
                <w:lang w:val="en-GB" w:eastAsia="ja-JP"/>
              </w:rPr>
            </w:pPr>
            <w:r w:rsidRPr="004A2A57">
              <w:rPr>
                <w:rFonts w:eastAsia="MS Mincho" w:cs="Arial"/>
                <w:b/>
                <w:szCs w:val="22"/>
                <w:lang w:val="en-GB" w:eastAsia="ja-JP"/>
              </w:rPr>
              <w:t>Table E-2</w:t>
            </w:r>
          </w:p>
        </w:tc>
      </w:tr>
      <w:tr w:rsidR="00376BC4" w:rsidRPr="004A2A57" w:rsidTr="00B32010">
        <w:trPr>
          <w:jc w:val="center"/>
        </w:trPr>
        <w:tc>
          <w:tcPr>
            <w:tcW w:w="2500" w:type="pct"/>
            <w:tcBorders>
              <w:top w:val="single" w:sz="4" w:space="0" w:color="auto"/>
              <w:left w:val="single" w:sz="4" w:space="0" w:color="auto"/>
              <w:bottom w:val="single" w:sz="4" w:space="0" w:color="auto"/>
              <w:right w:val="single" w:sz="4" w:space="0" w:color="auto"/>
            </w:tcBorders>
            <w:shd w:val="clear" w:color="auto" w:fill="D9D9D9"/>
          </w:tcPr>
          <w:p w:rsidR="00376BC4" w:rsidRPr="004A2A57" w:rsidRDefault="00376BC4" w:rsidP="00B32010">
            <w:pPr>
              <w:keepNext/>
              <w:spacing w:before="80" w:after="80"/>
              <w:ind w:left="680"/>
              <w:jc w:val="center"/>
              <w:rPr>
                <w:rFonts w:eastAsia="MS Mincho" w:cs="Arial"/>
                <w:b/>
                <w:szCs w:val="22"/>
                <w:lang w:val="en-GB" w:eastAsia="ja-JP"/>
              </w:rPr>
            </w:pPr>
            <w:r w:rsidRPr="004A2A57">
              <w:rPr>
                <w:rFonts w:eastAsia="MS Mincho" w:cs="Arial"/>
                <w:b/>
                <w:szCs w:val="22"/>
                <w:lang w:val="en-GB" w:eastAsia="ja-JP"/>
              </w:rPr>
              <w:t>Name of Deliverable</w:t>
            </w:r>
          </w:p>
        </w:tc>
        <w:tc>
          <w:tcPr>
            <w:tcW w:w="2500" w:type="pct"/>
            <w:tcBorders>
              <w:top w:val="single" w:sz="4" w:space="0" w:color="auto"/>
              <w:left w:val="single" w:sz="4" w:space="0" w:color="auto"/>
              <w:bottom w:val="single" w:sz="4" w:space="0" w:color="auto"/>
              <w:right w:val="single" w:sz="4" w:space="0" w:color="auto"/>
            </w:tcBorders>
            <w:shd w:val="clear" w:color="auto" w:fill="D9D9D9"/>
          </w:tcPr>
          <w:p w:rsidR="00376BC4" w:rsidRPr="004A2A57" w:rsidRDefault="00376BC4" w:rsidP="00B32010">
            <w:pPr>
              <w:keepNext/>
              <w:spacing w:before="80" w:after="80"/>
              <w:ind w:left="680"/>
              <w:jc w:val="center"/>
              <w:rPr>
                <w:rFonts w:eastAsia="MS Mincho" w:cs="Arial"/>
                <w:b/>
                <w:szCs w:val="22"/>
                <w:lang w:val="en-GB" w:eastAsia="ja-JP"/>
              </w:rPr>
            </w:pPr>
            <w:r w:rsidRPr="004A2A57">
              <w:rPr>
                <w:rFonts w:eastAsia="MS Mincho" w:cs="Arial"/>
                <w:b/>
                <w:szCs w:val="22"/>
                <w:lang w:val="en-GB" w:eastAsia="ja-JP"/>
              </w:rPr>
              <w:t>Allocated Portion of the Fixed Price</w:t>
            </w:r>
          </w:p>
        </w:tc>
      </w:tr>
      <w:tr w:rsidR="00376BC4" w:rsidRPr="004A2A57" w:rsidTr="00B32010">
        <w:trPr>
          <w:jc w:val="center"/>
        </w:trPr>
        <w:tc>
          <w:tcPr>
            <w:tcW w:w="25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keepNext/>
              <w:spacing w:before="80" w:after="80"/>
              <w:ind w:left="680"/>
              <w:rPr>
                <w:rFonts w:eastAsia="MS Mincho" w:cs="Arial"/>
                <w:szCs w:val="22"/>
                <w:lang w:val="en-GB" w:eastAsia="ja-JP"/>
              </w:rPr>
            </w:pPr>
          </w:p>
        </w:tc>
        <w:tc>
          <w:tcPr>
            <w:tcW w:w="25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keepNext/>
              <w:spacing w:before="80" w:after="80"/>
              <w:ind w:left="680"/>
              <w:rPr>
                <w:rFonts w:eastAsia="MS Mincho" w:cs="Arial"/>
                <w:szCs w:val="22"/>
                <w:lang w:val="en-GB" w:eastAsia="ja-JP"/>
              </w:rPr>
            </w:pPr>
          </w:p>
        </w:tc>
      </w:tr>
      <w:tr w:rsidR="00376BC4" w:rsidRPr="004A2A57" w:rsidTr="00B32010">
        <w:trPr>
          <w:jc w:val="center"/>
        </w:trPr>
        <w:tc>
          <w:tcPr>
            <w:tcW w:w="25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keepNext/>
              <w:spacing w:before="80" w:after="80"/>
              <w:ind w:left="680"/>
              <w:rPr>
                <w:rFonts w:eastAsia="MS Mincho" w:cs="Arial"/>
                <w:szCs w:val="22"/>
                <w:lang w:val="en-GB" w:eastAsia="ja-JP"/>
              </w:rPr>
            </w:pPr>
          </w:p>
        </w:tc>
        <w:tc>
          <w:tcPr>
            <w:tcW w:w="25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keepNext/>
              <w:spacing w:before="80" w:after="80"/>
              <w:ind w:left="680"/>
              <w:rPr>
                <w:rFonts w:eastAsia="MS Mincho" w:cs="Arial"/>
                <w:szCs w:val="22"/>
                <w:lang w:val="en-GB" w:eastAsia="ja-JP"/>
              </w:rPr>
            </w:pPr>
          </w:p>
        </w:tc>
      </w:tr>
      <w:tr w:rsidR="00376BC4" w:rsidRPr="004A2A57" w:rsidTr="00B32010">
        <w:trPr>
          <w:jc w:val="center"/>
        </w:trPr>
        <w:tc>
          <w:tcPr>
            <w:tcW w:w="2500" w:type="pct"/>
            <w:tcBorders>
              <w:top w:val="single" w:sz="4" w:space="0" w:color="auto"/>
              <w:left w:val="single" w:sz="4" w:space="0" w:color="auto"/>
              <w:bottom w:val="single" w:sz="4" w:space="0" w:color="auto"/>
              <w:right w:val="single" w:sz="4" w:space="0" w:color="auto"/>
            </w:tcBorders>
            <w:shd w:val="clear" w:color="auto" w:fill="E6E6E6"/>
          </w:tcPr>
          <w:p w:rsidR="00376BC4" w:rsidRPr="004A2A57" w:rsidRDefault="00376BC4" w:rsidP="00B32010">
            <w:pPr>
              <w:keepNext/>
              <w:spacing w:before="80" w:after="80"/>
              <w:rPr>
                <w:rFonts w:eastAsia="MS Mincho" w:cs="Arial"/>
                <w:b/>
                <w:szCs w:val="22"/>
                <w:lang w:val="en-GB" w:eastAsia="ja-JP"/>
              </w:rPr>
            </w:pPr>
            <w:r w:rsidRPr="004A2A57">
              <w:rPr>
                <w:rFonts w:eastAsia="MS Mincho" w:cs="Arial"/>
                <w:b/>
                <w:szCs w:val="22"/>
                <w:lang w:val="en-GB" w:eastAsia="ja-JP"/>
              </w:rPr>
              <w:t>Total</w:t>
            </w:r>
          </w:p>
        </w:tc>
        <w:tc>
          <w:tcPr>
            <w:tcW w:w="2500" w:type="pct"/>
            <w:tcBorders>
              <w:top w:val="single" w:sz="4" w:space="0" w:color="auto"/>
              <w:left w:val="single" w:sz="4" w:space="0" w:color="auto"/>
              <w:bottom w:val="single" w:sz="4" w:space="0" w:color="auto"/>
              <w:right w:val="single" w:sz="4" w:space="0" w:color="auto"/>
            </w:tcBorders>
            <w:shd w:val="clear" w:color="auto" w:fill="E6E6E6"/>
          </w:tcPr>
          <w:p w:rsidR="00376BC4" w:rsidRPr="004A2A57" w:rsidRDefault="00376BC4" w:rsidP="00B32010">
            <w:pPr>
              <w:keepNext/>
              <w:spacing w:before="80" w:after="80"/>
              <w:ind w:left="680"/>
              <w:rPr>
                <w:rFonts w:eastAsia="MS Mincho" w:cs="Arial"/>
                <w:szCs w:val="22"/>
                <w:lang w:val="en-GB" w:eastAsia="ja-JP"/>
              </w:rPr>
            </w:pPr>
          </w:p>
        </w:tc>
      </w:tr>
    </w:tbl>
    <w:p w:rsidR="00376BC4" w:rsidRDefault="00376BC4" w:rsidP="00376BC4">
      <w:pPr>
        <w:keepNext/>
        <w:spacing w:after="240"/>
        <w:ind w:left="720"/>
        <w:jc w:val="left"/>
        <w:rPr>
          <w:rFonts w:eastAsia="MS Mincho" w:cs="Arial"/>
          <w:b/>
          <w:szCs w:val="22"/>
          <w:lang w:val="en-GB" w:eastAsia="ja-JP"/>
        </w:rPr>
      </w:pPr>
      <w:bookmarkStart w:id="332" w:name="_Toc145831852"/>
      <w:bookmarkStart w:id="333" w:name="_Toc145978001"/>
      <w:bookmarkStart w:id="334" w:name="_Toc145999018"/>
      <w:bookmarkStart w:id="335" w:name="_Toc165442105"/>
      <w:bookmarkStart w:id="336" w:name="_Toc169628982"/>
      <w:bookmarkStart w:id="337" w:name="_Toc239228037"/>
      <w:bookmarkStart w:id="338" w:name="_Toc239228232"/>
      <w:bookmarkStart w:id="339" w:name="_Toc239229010"/>
      <w:bookmarkStart w:id="340" w:name="_Toc239230938"/>
      <w:bookmarkStart w:id="341" w:name="_Toc239232638"/>
      <w:bookmarkStart w:id="342" w:name="_Toc239487197"/>
      <w:bookmarkStart w:id="343" w:name="_Toc239492273"/>
      <w:bookmarkStart w:id="344" w:name="_Toc239492869"/>
      <w:bookmarkStart w:id="345" w:name="_Toc239503779"/>
      <w:bookmarkStart w:id="346" w:name="_Toc239507603"/>
      <w:bookmarkStart w:id="347" w:name="_Toc239507994"/>
      <w:bookmarkStart w:id="348" w:name="_Toc239831878"/>
      <w:bookmarkStart w:id="349" w:name="_Toc239840846"/>
      <w:bookmarkStart w:id="350" w:name="_Toc240141444"/>
      <w:bookmarkStart w:id="351" w:name="_Toc240141548"/>
      <w:bookmarkStart w:id="352" w:name="_Toc240150861"/>
      <w:bookmarkStart w:id="353" w:name="_Toc240151942"/>
      <w:bookmarkStart w:id="354" w:name="_Toc251681624"/>
      <w:bookmarkStart w:id="355" w:name="_Toc254876384"/>
      <w:bookmarkStart w:id="356" w:name="_Toc254948190"/>
      <w:bookmarkStart w:id="357" w:name="_Toc260224394"/>
      <w:bookmarkEnd w:id="329"/>
      <w:bookmarkEnd w:id="330"/>
      <w:bookmarkEnd w:id="331"/>
    </w:p>
    <w:p w:rsidR="00376BC4" w:rsidRPr="004A2A57" w:rsidRDefault="00376BC4" w:rsidP="00D43CC2">
      <w:pPr>
        <w:keepNext/>
        <w:numPr>
          <w:ilvl w:val="0"/>
          <w:numId w:val="13"/>
        </w:numPr>
        <w:spacing w:after="240" w:line="360" w:lineRule="atLeast"/>
        <w:jc w:val="left"/>
        <w:rPr>
          <w:rFonts w:eastAsia="MS Mincho" w:cs="Arial"/>
          <w:b/>
          <w:szCs w:val="22"/>
          <w:lang w:val="en-GB" w:eastAsia="ja-JP"/>
        </w:rPr>
      </w:pPr>
      <w:r w:rsidRPr="004A2A57">
        <w:rPr>
          <w:rFonts w:eastAsia="MS Mincho" w:cs="Arial"/>
          <w:b/>
          <w:szCs w:val="22"/>
          <w:lang w:val="en-GB" w:eastAsia="ja-JP"/>
        </w:rPr>
        <w:t xml:space="preserve">PAYMENT </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rsidR="00376BC4" w:rsidRPr="004A2A57" w:rsidRDefault="00376BC4" w:rsidP="00D43CC2">
      <w:pPr>
        <w:numPr>
          <w:ilvl w:val="0"/>
          <w:numId w:val="13"/>
        </w:numPr>
        <w:tabs>
          <w:tab w:val="left" w:pos="720"/>
          <w:tab w:val="left" w:pos="1440"/>
          <w:tab w:val="left" w:pos="2552"/>
          <w:tab w:val="left" w:pos="3600"/>
          <w:tab w:val="left" w:pos="5041"/>
          <w:tab w:val="left" w:pos="6481"/>
          <w:tab w:val="left" w:pos="7201"/>
          <w:tab w:val="left" w:pos="7921"/>
          <w:tab w:val="left" w:pos="8222"/>
        </w:tabs>
        <w:spacing w:after="240" w:line="360" w:lineRule="atLeast"/>
        <w:jc w:val="left"/>
        <w:rPr>
          <w:rFonts w:eastAsia="MS Mincho" w:cs="Arial"/>
          <w:szCs w:val="22"/>
          <w:lang w:val="en-GB" w:eastAsia="ja-JP"/>
        </w:rPr>
      </w:pPr>
      <w:r w:rsidRPr="004A2A57">
        <w:rPr>
          <w:rFonts w:eastAsia="MS Mincho" w:cs="Arial"/>
          <w:szCs w:val="22"/>
          <w:lang w:val="en-GB" w:eastAsia="ja-JP"/>
        </w:rPr>
        <w:t xml:space="preserve">Payment shall be made in accordance with clause (invoicing and payment) of the Agreement. </w:t>
      </w:r>
    </w:p>
    <w:p w:rsidR="00376BC4" w:rsidRPr="004A2A57" w:rsidRDefault="00376BC4" w:rsidP="00D43CC2">
      <w:pPr>
        <w:keepNext/>
        <w:numPr>
          <w:ilvl w:val="0"/>
          <w:numId w:val="13"/>
        </w:numPr>
        <w:spacing w:after="240" w:line="360" w:lineRule="atLeast"/>
        <w:jc w:val="left"/>
        <w:rPr>
          <w:rFonts w:eastAsia="MS Mincho" w:cs="Arial"/>
          <w:b/>
          <w:szCs w:val="22"/>
          <w:lang w:val="en-GB" w:eastAsia="ja-JP"/>
        </w:rPr>
      </w:pPr>
      <w:bookmarkStart w:id="358" w:name="_Toc169628986"/>
      <w:bookmarkStart w:id="359" w:name="_Toc239228041"/>
      <w:bookmarkStart w:id="360" w:name="_Toc239228236"/>
      <w:bookmarkStart w:id="361" w:name="_Toc239229014"/>
      <w:bookmarkStart w:id="362" w:name="_Toc239230942"/>
      <w:bookmarkStart w:id="363" w:name="_Toc239232642"/>
      <w:bookmarkStart w:id="364" w:name="_Toc239487201"/>
      <w:bookmarkStart w:id="365" w:name="_Toc239492277"/>
      <w:bookmarkStart w:id="366" w:name="_Toc239492873"/>
      <w:bookmarkStart w:id="367" w:name="_Toc239503783"/>
      <w:bookmarkStart w:id="368" w:name="_Toc239507607"/>
      <w:bookmarkStart w:id="369" w:name="_Toc239507998"/>
      <w:bookmarkStart w:id="370" w:name="_Toc239831880"/>
      <w:bookmarkStart w:id="371" w:name="_Toc239840848"/>
      <w:bookmarkStart w:id="372" w:name="_Toc240141446"/>
      <w:bookmarkStart w:id="373" w:name="_Toc240141550"/>
      <w:bookmarkStart w:id="374" w:name="_Toc240150863"/>
      <w:bookmarkStart w:id="375" w:name="_Toc240151944"/>
      <w:bookmarkStart w:id="376" w:name="_Toc251681626"/>
      <w:bookmarkStart w:id="377" w:name="_Toc254876386"/>
      <w:bookmarkStart w:id="378" w:name="_Toc254948192"/>
      <w:bookmarkStart w:id="379" w:name="_Toc260224396"/>
      <w:bookmarkStart w:id="380" w:name="_Toc145831859"/>
      <w:bookmarkStart w:id="381" w:name="_Toc145978008"/>
      <w:bookmarkStart w:id="382" w:name="_Toc145999025"/>
      <w:bookmarkStart w:id="383" w:name="_Toc165442139"/>
      <w:r w:rsidRPr="004A2A57">
        <w:rPr>
          <w:rFonts w:eastAsia="MS Mincho" w:cs="Arial"/>
          <w:b/>
          <w:szCs w:val="22"/>
          <w:lang w:val="en-GB" w:eastAsia="ja-JP"/>
        </w:rPr>
        <w:t>SUPPORT WINDOW</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rsidR="00376BC4" w:rsidRPr="004A2A57" w:rsidRDefault="00376BC4" w:rsidP="00D43CC2">
      <w:pPr>
        <w:numPr>
          <w:ilvl w:val="0"/>
          <w:numId w:val="13"/>
        </w:numPr>
        <w:tabs>
          <w:tab w:val="left" w:pos="720"/>
          <w:tab w:val="left" w:pos="1440"/>
          <w:tab w:val="left" w:pos="2552"/>
          <w:tab w:val="left" w:pos="3600"/>
          <w:tab w:val="left" w:pos="5041"/>
          <w:tab w:val="left" w:pos="6481"/>
          <w:tab w:val="left" w:pos="7201"/>
          <w:tab w:val="left" w:pos="7921"/>
          <w:tab w:val="left" w:pos="8222"/>
        </w:tabs>
        <w:spacing w:after="240" w:line="360" w:lineRule="atLeast"/>
        <w:jc w:val="left"/>
        <w:rPr>
          <w:rFonts w:eastAsia="MS Mincho" w:cs="Arial"/>
          <w:szCs w:val="22"/>
          <w:lang w:val="en-GB" w:eastAsia="ja-JP"/>
        </w:rPr>
      </w:pPr>
      <w:r w:rsidRPr="004A2A57">
        <w:rPr>
          <w:rFonts w:eastAsia="MS Mincho" w:cs="Arial"/>
          <w:szCs w:val="22"/>
          <w:lang w:val="en-GB" w:eastAsia="ja-JP"/>
        </w:rPr>
        <w:t xml:space="preserve">The support window for each Work Order Deliverable is set forth below in Table E-3. </w:t>
      </w:r>
    </w:p>
    <w:p w:rsidR="00376BC4" w:rsidRPr="004A2A57" w:rsidRDefault="00376BC4" w:rsidP="00D43CC2">
      <w:pPr>
        <w:numPr>
          <w:ilvl w:val="0"/>
          <w:numId w:val="13"/>
        </w:numPr>
        <w:tabs>
          <w:tab w:val="left" w:pos="720"/>
          <w:tab w:val="left" w:pos="1440"/>
          <w:tab w:val="left" w:pos="2552"/>
          <w:tab w:val="left" w:pos="3600"/>
          <w:tab w:val="left" w:pos="5041"/>
          <w:tab w:val="left" w:pos="6481"/>
          <w:tab w:val="left" w:pos="7201"/>
          <w:tab w:val="left" w:pos="7921"/>
          <w:tab w:val="left" w:pos="8222"/>
        </w:tabs>
        <w:spacing w:after="240" w:line="276" w:lineRule="auto"/>
        <w:ind w:left="851" w:hanging="851"/>
        <w:jc w:val="left"/>
        <w:rPr>
          <w:rFonts w:eastAsia="MS Mincho" w:cs="Arial"/>
          <w:b/>
          <w:i/>
          <w:szCs w:val="22"/>
          <w:lang w:val="en-GB" w:eastAsia="ja-JP"/>
        </w:rPr>
      </w:pPr>
      <w:r w:rsidRPr="004A2A57">
        <w:rPr>
          <w:rFonts w:eastAsia="MS Mincho" w:cs="Arial"/>
          <w:b/>
          <w:i/>
          <w:szCs w:val="22"/>
          <w:lang w:val="en-GB" w:eastAsia="ja-JP"/>
        </w:rPr>
        <w:t xml:space="preserve">{Note to the </w:t>
      </w:r>
      <w:r w:rsidRPr="004A2A57">
        <w:rPr>
          <w:rFonts w:eastAsia="MS Mincho" w:cs="Arial"/>
          <w:b/>
          <w:i/>
          <w:szCs w:val="22"/>
          <w:lang w:eastAsia="ja-JP"/>
        </w:rPr>
        <w:t>Parties</w:t>
      </w:r>
      <w:r w:rsidRPr="004A2A57">
        <w:rPr>
          <w:rFonts w:eastAsia="MS Mincho" w:cs="Arial"/>
          <w:b/>
          <w:i/>
          <w:szCs w:val="22"/>
          <w:lang w:val="en-GB" w:eastAsia="ja-JP"/>
        </w:rPr>
        <w:t xml:space="preserve">: In Table E-3, for each Work Order Deliverable, please </w:t>
      </w:r>
      <w:proofErr w:type="gramStart"/>
      <w:r w:rsidRPr="004A2A57">
        <w:rPr>
          <w:rFonts w:eastAsia="MS Mincho" w:cs="Arial"/>
          <w:b/>
          <w:i/>
          <w:szCs w:val="22"/>
          <w:lang w:val="en-GB" w:eastAsia="ja-JP"/>
        </w:rPr>
        <w:t>list</w:t>
      </w:r>
      <w:proofErr w:type="gramEnd"/>
      <w:r w:rsidRPr="004A2A57">
        <w:rPr>
          <w:rFonts w:eastAsia="MS Mincho" w:cs="Arial"/>
          <w:b/>
          <w:i/>
          <w:szCs w:val="22"/>
          <w:lang w:val="en-GB" w:eastAsia="ja-JP"/>
        </w:rPr>
        <w:t xml:space="preserve"> the support Window for such Deliverable.}</w:t>
      </w:r>
    </w:p>
    <w:tbl>
      <w:tblPr>
        <w:tblW w:w="5000" w:type="pct"/>
        <w:jc w:val="center"/>
        <w:tblLook w:val="01E0" w:firstRow="1" w:lastRow="1" w:firstColumn="1" w:lastColumn="1" w:noHBand="0" w:noVBand="0"/>
      </w:tblPr>
      <w:tblGrid>
        <w:gridCol w:w="4436"/>
        <w:gridCol w:w="4806"/>
      </w:tblGrid>
      <w:tr w:rsidR="00376BC4" w:rsidRPr="004A2A57" w:rsidTr="00B32010">
        <w:trP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376BC4" w:rsidRPr="004A2A57" w:rsidRDefault="00376BC4" w:rsidP="00B32010">
            <w:pPr>
              <w:spacing w:before="80" w:after="80"/>
              <w:jc w:val="center"/>
              <w:rPr>
                <w:rFonts w:eastAsia="MS Mincho" w:cs="Arial"/>
                <w:b/>
                <w:szCs w:val="22"/>
                <w:lang w:val="en-GB" w:eastAsia="ja-JP"/>
              </w:rPr>
            </w:pPr>
            <w:r w:rsidRPr="004A2A57">
              <w:rPr>
                <w:rFonts w:eastAsia="MS Mincho" w:cs="Arial"/>
                <w:b/>
                <w:szCs w:val="22"/>
                <w:lang w:val="en-GB" w:eastAsia="ja-JP"/>
              </w:rPr>
              <w:t>Table E-3</w:t>
            </w:r>
          </w:p>
        </w:tc>
      </w:tr>
      <w:tr w:rsidR="00376BC4" w:rsidRPr="004A2A57" w:rsidTr="00B32010">
        <w:trPr>
          <w:jc w:val="center"/>
        </w:trPr>
        <w:tc>
          <w:tcPr>
            <w:tcW w:w="2400" w:type="pct"/>
            <w:tcBorders>
              <w:top w:val="single" w:sz="4" w:space="0" w:color="auto"/>
              <w:left w:val="single" w:sz="4" w:space="0" w:color="auto"/>
              <w:bottom w:val="single" w:sz="4" w:space="0" w:color="auto"/>
              <w:right w:val="single" w:sz="4" w:space="0" w:color="auto"/>
            </w:tcBorders>
            <w:shd w:val="clear" w:color="auto" w:fill="D9D9D9"/>
          </w:tcPr>
          <w:p w:rsidR="00376BC4" w:rsidRPr="004A2A57" w:rsidRDefault="00376BC4" w:rsidP="00B32010">
            <w:pPr>
              <w:spacing w:before="80" w:after="80"/>
              <w:jc w:val="center"/>
              <w:rPr>
                <w:rFonts w:eastAsia="MS Mincho" w:cs="Arial"/>
                <w:b/>
                <w:szCs w:val="22"/>
                <w:lang w:val="en-GB" w:eastAsia="ja-JP"/>
              </w:rPr>
            </w:pPr>
            <w:r w:rsidRPr="004A2A57">
              <w:rPr>
                <w:rFonts w:eastAsia="MS Mincho" w:cs="Arial"/>
                <w:b/>
                <w:szCs w:val="22"/>
                <w:lang w:val="en-GB" w:eastAsia="ja-JP"/>
              </w:rPr>
              <w:t>Work Order Deliverable</w:t>
            </w:r>
          </w:p>
        </w:tc>
        <w:tc>
          <w:tcPr>
            <w:tcW w:w="2600" w:type="pct"/>
            <w:tcBorders>
              <w:top w:val="single" w:sz="4" w:space="0" w:color="auto"/>
              <w:left w:val="single" w:sz="4" w:space="0" w:color="auto"/>
              <w:bottom w:val="single" w:sz="4" w:space="0" w:color="auto"/>
              <w:right w:val="single" w:sz="4" w:space="0" w:color="auto"/>
            </w:tcBorders>
            <w:shd w:val="clear" w:color="auto" w:fill="D9D9D9"/>
          </w:tcPr>
          <w:p w:rsidR="00376BC4" w:rsidRPr="004A2A57" w:rsidRDefault="00376BC4" w:rsidP="00B32010">
            <w:pPr>
              <w:spacing w:before="80" w:after="80"/>
              <w:jc w:val="center"/>
              <w:rPr>
                <w:rFonts w:eastAsia="MS Mincho" w:cs="Arial"/>
                <w:b/>
                <w:szCs w:val="22"/>
                <w:lang w:val="en-GB" w:eastAsia="ja-JP"/>
              </w:rPr>
            </w:pPr>
            <w:r w:rsidRPr="004A2A57">
              <w:rPr>
                <w:rFonts w:eastAsia="MS Mincho" w:cs="Arial"/>
                <w:b/>
                <w:szCs w:val="22"/>
                <w:lang w:val="en-GB" w:eastAsia="ja-JP"/>
              </w:rPr>
              <w:t>Support Window</w:t>
            </w:r>
          </w:p>
        </w:tc>
      </w:tr>
      <w:tr w:rsidR="00376BC4" w:rsidRPr="004A2A57" w:rsidTr="00B32010">
        <w:trPr>
          <w:jc w:val="center"/>
        </w:trPr>
        <w:tc>
          <w:tcPr>
            <w:tcW w:w="24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spacing w:before="80" w:after="80"/>
              <w:jc w:val="center"/>
              <w:rPr>
                <w:rFonts w:eastAsia="MS Mincho" w:cs="Arial"/>
                <w:b/>
                <w:szCs w:val="22"/>
                <w:lang w:val="en-GB" w:eastAsia="ja-JP"/>
              </w:rPr>
            </w:pPr>
          </w:p>
        </w:tc>
        <w:tc>
          <w:tcPr>
            <w:tcW w:w="26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spacing w:before="80" w:after="80"/>
              <w:jc w:val="center"/>
              <w:rPr>
                <w:rFonts w:eastAsia="MS Mincho" w:cs="Arial"/>
                <w:b/>
                <w:szCs w:val="22"/>
                <w:lang w:val="en-GB" w:eastAsia="ja-JP"/>
              </w:rPr>
            </w:pPr>
          </w:p>
        </w:tc>
      </w:tr>
      <w:tr w:rsidR="00376BC4" w:rsidRPr="004A2A57" w:rsidTr="00B32010">
        <w:trPr>
          <w:jc w:val="center"/>
        </w:trPr>
        <w:tc>
          <w:tcPr>
            <w:tcW w:w="24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spacing w:before="80" w:after="80"/>
              <w:jc w:val="center"/>
              <w:rPr>
                <w:rFonts w:eastAsia="MS Mincho" w:cs="Arial"/>
                <w:b/>
                <w:szCs w:val="22"/>
                <w:lang w:val="en-GB" w:eastAsia="ja-JP"/>
              </w:rPr>
            </w:pPr>
          </w:p>
        </w:tc>
        <w:tc>
          <w:tcPr>
            <w:tcW w:w="26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spacing w:before="80" w:after="80"/>
              <w:jc w:val="center"/>
              <w:rPr>
                <w:rFonts w:eastAsia="MS Mincho" w:cs="Arial"/>
                <w:b/>
                <w:szCs w:val="22"/>
                <w:lang w:val="en-GB" w:eastAsia="ja-JP"/>
              </w:rPr>
            </w:pPr>
          </w:p>
        </w:tc>
      </w:tr>
      <w:tr w:rsidR="00376BC4" w:rsidRPr="004A2A57" w:rsidTr="00B32010">
        <w:trPr>
          <w:jc w:val="center"/>
        </w:trPr>
        <w:tc>
          <w:tcPr>
            <w:tcW w:w="24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spacing w:before="80" w:after="80"/>
              <w:jc w:val="center"/>
              <w:rPr>
                <w:rFonts w:eastAsia="MS Mincho" w:cs="Arial"/>
                <w:b/>
                <w:szCs w:val="22"/>
                <w:lang w:val="en-GB" w:eastAsia="ja-JP"/>
              </w:rPr>
            </w:pPr>
          </w:p>
        </w:tc>
        <w:tc>
          <w:tcPr>
            <w:tcW w:w="2600" w:type="pct"/>
            <w:tcBorders>
              <w:top w:val="single" w:sz="4" w:space="0" w:color="auto"/>
              <w:left w:val="single" w:sz="4" w:space="0" w:color="auto"/>
              <w:bottom w:val="single" w:sz="4" w:space="0" w:color="auto"/>
              <w:right w:val="single" w:sz="4" w:space="0" w:color="auto"/>
            </w:tcBorders>
          </w:tcPr>
          <w:p w:rsidR="00376BC4" w:rsidRPr="004A2A57" w:rsidRDefault="00376BC4" w:rsidP="00B32010">
            <w:pPr>
              <w:spacing w:before="80" w:after="80"/>
              <w:jc w:val="center"/>
              <w:rPr>
                <w:rFonts w:eastAsia="MS Mincho" w:cs="Arial"/>
                <w:b/>
                <w:szCs w:val="22"/>
                <w:lang w:val="en-GB" w:eastAsia="ja-JP"/>
              </w:rPr>
            </w:pPr>
          </w:p>
        </w:tc>
      </w:tr>
    </w:tbl>
    <w:p w:rsidR="00376BC4" w:rsidRPr="004A2A57" w:rsidRDefault="00376BC4" w:rsidP="00376BC4">
      <w:pPr>
        <w:spacing w:after="240" w:line="360" w:lineRule="atLeast"/>
        <w:jc w:val="center"/>
        <w:rPr>
          <w:rFonts w:eastAsia="MS Mincho" w:cs="Arial"/>
          <w:szCs w:val="22"/>
          <w:lang w:val="en-GB" w:eastAsia="ja-JP"/>
        </w:rPr>
      </w:pPr>
      <w:bookmarkStart w:id="384" w:name="_Toc169628987"/>
    </w:p>
    <w:p w:rsidR="00376BC4" w:rsidRPr="004A2A57" w:rsidRDefault="00376BC4" w:rsidP="00376BC4">
      <w:pPr>
        <w:spacing w:after="240" w:line="360" w:lineRule="atLeast"/>
        <w:jc w:val="center"/>
        <w:rPr>
          <w:rFonts w:eastAsia="MS Mincho" w:cs="Arial"/>
          <w:b/>
          <w:sz w:val="20"/>
          <w:lang w:eastAsia="ja-JP"/>
        </w:rPr>
      </w:pPr>
      <w:r w:rsidRPr="004A2A57" w:rsidDel="000B695D">
        <w:rPr>
          <w:rFonts w:eastAsia="MS Mincho"/>
          <w:sz w:val="20"/>
          <w:lang w:val="en-GB" w:eastAsia="ja-JP"/>
        </w:rPr>
        <w:t xml:space="preserve"> </w:t>
      </w:r>
      <w:bookmarkEnd w:id="380"/>
      <w:bookmarkEnd w:id="381"/>
      <w:bookmarkEnd w:id="382"/>
      <w:bookmarkEnd w:id="383"/>
      <w:bookmarkEnd w:id="384"/>
      <w:r w:rsidRPr="004A2A57">
        <w:rPr>
          <w:rFonts w:eastAsia="MS Mincho" w:cs="Arial"/>
          <w:b/>
          <w:sz w:val="20"/>
          <w:lang w:eastAsia="ja-JP"/>
        </w:rPr>
        <w:t>{Signature blocks appear on the next page.}</w:t>
      </w:r>
    </w:p>
    <w:p w:rsidR="00376BC4" w:rsidRPr="004A2A57" w:rsidRDefault="00376BC4" w:rsidP="00376BC4">
      <w:pPr>
        <w:spacing w:after="240" w:line="360" w:lineRule="atLeast"/>
        <w:rPr>
          <w:rFonts w:eastAsia="MS Mincho"/>
          <w:sz w:val="20"/>
          <w:lang w:val="en-GB" w:eastAsia="ja-JP"/>
        </w:rPr>
      </w:pPr>
      <w:r w:rsidRPr="004A2A57">
        <w:rPr>
          <w:rFonts w:eastAsia="MS Mincho"/>
          <w:sz w:val="20"/>
          <w:lang w:val="en-GB" w:eastAsia="ja-JP"/>
        </w:rPr>
        <w:lastRenderedPageBreak/>
        <w:t xml:space="preserve">IN WITNESS WHEREOF, the duly authorized representatives of the Parties hereto have caused this Work Order to be duly executed.  </w:t>
      </w:r>
    </w:p>
    <w:p w:rsidR="00376BC4" w:rsidRPr="004A2A57" w:rsidRDefault="00376BC4" w:rsidP="00376BC4">
      <w:pPr>
        <w:spacing w:line="240" w:lineRule="atLeast"/>
        <w:rPr>
          <w:rFonts w:eastAsia="MS Mincho" w:cs="Arial"/>
          <w:sz w:val="20"/>
          <w:lang w:val="en-GB"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4499"/>
      </w:tblGrid>
      <w:tr w:rsidR="00376BC4" w:rsidRPr="004A2A57" w:rsidTr="00B32010">
        <w:tc>
          <w:tcPr>
            <w:tcW w:w="4908" w:type="dxa"/>
            <w:tcBorders>
              <w:top w:val="nil"/>
              <w:left w:val="nil"/>
              <w:bottom w:val="single" w:sz="4" w:space="0" w:color="auto"/>
              <w:right w:val="nil"/>
            </w:tcBorders>
          </w:tcPr>
          <w:p w:rsidR="00376BC4" w:rsidRPr="004A2A57" w:rsidRDefault="00376BC4" w:rsidP="00B32010">
            <w:pPr>
              <w:spacing w:after="240" w:line="360" w:lineRule="atLeast"/>
              <w:rPr>
                <w:rFonts w:eastAsia="MS Mincho" w:cs="Arial"/>
                <w:sz w:val="20"/>
                <w:lang w:val="en-GB" w:eastAsia="ja-JP"/>
              </w:rPr>
            </w:pPr>
            <w:r w:rsidRPr="004A2A57">
              <w:rPr>
                <w:rFonts w:eastAsia="MS Mincho" w:cs="Arial"/>
                <w:sz w:val="20"/>
                <w:lang w:eastAsia="ja-JP"/>
              </w:rPr>
              <w:t>XXX (Proprietary) Limited</w:t>
            </w:r>
          </w:p>
          <w:p w:rsidR="00376BC4" w:rsidRPr="004A2A57" w:rsidRDefault="00376BC4" w:rsidP="00B32010">
            <w:pPr>
              <w:spacing w:after="240" w:line="360" w:lineRule="atLeast"/>
              <w:rPr>
                <w:rFonts w:eastAsia="MS Mincho" w:cs="Arial"/>
                <w:sz w:val="20"/>
                <w:lang w:val="en-GB" w:eastAsia="ja-JP"/>
              </w:rPr>
            </w:pPr>
            <w:r w:rsidRPr="004A2A57">
              <w:rPr>
                <w:rFonts w:eastAsia="MS Mincho" w:cs="Arial"/>
                <w:sz w:val="20"/>
                <w:lang w:val="en-GB" w:eastAsia="ja-JP"/>
              </w:rPr>
              <w:t>By:</w:t>
            </w:r>
            <w:r w:rsidRPr="004A2A57">
              <w:rPr>
                <w:rFonts w:eastAsia="MS Mincho" w:cs="Arial"/>
                <w:sz w:val="20"/>
                <w:u w:val="single"/>
                <w:lang w:val="en-GB" w:eastAsia="ja-JP"/>
              </w:rPr>
              <w:br/>
            </w:r>
            <w:r w:rsidRPr="004A2A57">
              <w:rPr>
                <w:rFonts w:eastAsia="MS Mincho" w:cs="Arial"/>
                <w:sz w:val="20"/>
                <w:lang w:val="en-GB" w:eastAsia="ja-JP"/>
              </w:rPr>
              <w:br/>
              <w:t xml:space="preserve">Printed:  </w:t>
            </w:r>
            <w:r w:rsidRPr="004A2A57">
              <w:rPr>
                <w:rFonts w:eastAsia="MS Mincho" w:cs="Arial"/>
                <w:sz w:val="20"/>
                <w:lang w:val="en-GB" w:eastAsia="ja-JP"/>
              </w:rPr>
              <w:br/>
              <w:t xml:space="preserve">Title: </w:t>
            </w:r>
            <w:r w:rsidRPr="004A2A57">
              <w:rPr>
                <w:rFonts w:eastAsia="MS Mincho" w:cs="Arial"/>
                <w:sz w:val="20"/>
                <w:lang w:val="en-GB" w:eastAsia="ja-JP"/>
              </w:rPr>
              <w:br/>
              <w:t>Date:</w:t>
            </w:r>
          </w:p>
          <w:p w:rsidR="00376BC4" w:rsidRPr="004A2A57" w:rsidRDefault="00376BC4" w:rsidP="00B32010">
            <w:pPr>
              <w:spacing w:after="240" w:line="360" w:lineRule="atLeast"/>
              <w:rPr>
                <w:rFonts w:eastAsia="MS Mincho" w:cs="Arial"/>
                <w:sz w:val="20"/>
                <w:lang w:eastAsia="ja-JP"/>
              </w:rPr>
            </w:pPr>
          </w:p>
          <w:p w:rsidR="00376BC4" w:rsidRPr="004A2A57" w:rsidRDefault="00376BC4" w:rsidP="00B32010">
            <w:pPr>
              <w:spacing w:after="240" w:line="360" w:lineRule="atLeast"/>
              <w:rPr>
                <w:rFonts w:eastAsia="MS Mincho" w:cs="Arial"/>
                <w:sz w:val="20"/>
                <w:lang w:val="en-GB" w:eastAsia="ja-JP"/>
              </w:rPr>
            </w:pPr>
            <w:r w:rsidRPr="004A2A57">
              <w:rPr>
                <w:rFonts w:eastAsia="MS Mincho" w:cs="Arial"/>
                <w:sz w:val="20"/>
                <w:lang w:eastAsia="ja-JP"/>
              </w:rPr>
              <w:t>XXX (Proprietary) Limited</w:t>
            </w:r>
          </w:p>
          <w:p w:rsidR="00376BC4" w:rsidRPr="004A2A57" w:rsidRDefault="00376BC4" w:rsidP="00B32010">
            <w:pPr>
              <w:spacing w:after="240" w:line="360" w:lineRule="atLeast"/>
              <w:rPr>
                <w:rFonts w:eastAsia="MS Mincho" w:cs="Arial"/>
                <w:sz w:val="20"/>
                <w:lang w:eastAsia="ja-JP"/>
              </w:rPr>
            </w:pPr>
            <w:r w:rsidRPr="004A2A57">
              <w:rPr>
                <w:rFonts w:eastAsia="MS Mincho" w:cs="Arial"/>
                <w:sz w:val="20"/>
                <w:lang w:val="en-GB" w:eastAsia="ja-JP"/>
              </w:rPr>
              <w:t>By:</w:t>
            </w:r>
            <w:r w:rsidRPr="004A2A57">
              <w:rPr>
                <w:rFonts w:eastAsia="MS Mincho" w:cs="Arial"/>
                <w:sz w:val="20"/>
                <w:u w:val="single"/>
                <w:lang w:val="en-GB" w:eastAsia="ja-JP"/>
              </w:rPr>
              <w:br/>
            </w:r>
            <w:r w:rsidRPr="004A2A57">
              <w:rPr>
                <w:rFonts w:eastAsia="MS Mincho" w:cs="Arial"/>
                <w:sz w:val="20"/>
                <w:lang w:val="en-GB" w:eastAsia="ja-JP"/>
              </w:rPr>
              <w:br/>
              <w:t xml:space="preserve">Printed:  </w:t>
            </w:r>
            <w:r w:rsidRPr="004A2A57">
              <w:rPr>
                <w:rFonts w:eastAsia="MS Mincho" w:cs="Arial"/>
                <w:sz w:val="20"/>
                <w:lang w:val="en-GB" w:eastAsia="ja-JP"/>
              </w:rPr>
              <w:br/>
              <w:t xml:space="preserve">Title: </w:t>
            </w:r>
            <w:r w:rsidRPr="004A2A57">
              <w:rPr>
                <w:rFonts w:eastAsia="MS Mincho" w:cs="Arial"/>
                <w:sz w:val="20"/>
                <w:lang w:val="en-GB" w:eastAsia="ja-JP"/>
              </w:rPr>
              <w:br/>
              <w:t>Date:</w:t>
            </w:r>
          </w:p>
          <w:p w:rsidR="00376BC4" w:rsidRPr="004A2A57" w:rsidRDefault="00376BC4" w:rsidP="00B32010">
            <w:pPr>
              <w:spacing w:after="240" w:line="360" w:lineRule="atLeast"/>
              <w:rPr>
                <w:rFonts w:eastAsia="MS Mincho" w:cs="Arial"/>
                <w:sz w:val="20"/>
                <w:lang w:eastAsia="ja-JP"/>
              </w:rPr>
            </w:pPr>
          </w:p>
          <w:p w:rsidR="00376BC4" w:rsidRPr="004A2A57" w:rsidRDefault="00376BC4" w:rsidP="00B32010">
            <w:pPr>
              <w:spacing w:after="240" w:line="360" w:lineRule="atLeast"/>
              <w:rPr>
                <w:rFonts w:eastAsia="MS Mincho" w:cs="Arial"/>
                <w:sz w:val="20"/>
                <w:lang w:eastAsia="ja-JP"/>
              </w:rPr>
            </w:pPr>
          </w:p>
        </w:tc>
        <w:tc>
          <w:tcPr>
            <w:tcW w:w="4668" w:type="dxa"/>
            <w:tcBorders>
              <w:top w:val="nil"/>
              <w:left w:val="nil"/>
              <w:right w:val="nil"/>
            </w:tcBorders>
          </w:tcPr>
          <w:p w:rsidR="00376BC4" w:rsidRPr="004A2A57" w:rsidRDefault="00376BC4" w:rsidP="00B32010">
            <w:pPr>
              <w:spacing w:after="240" w:line="360" w:lineRule="atLeast"/>
              <w:rPr>
                <w:rFonts w:eastAsia="MS Mincho" w:cs="Arial"/>
                <w:sz w:val="20"/>
                <w:lang w:eastAsia="ja-JP"/>
              </w:rPr>
            </w:pPr>
            <w:r w:rsidRPr="004A2A57">
              <w:rPr>
                <w:rFonts w:eastAsia="MS Mincho" w:cs="Arial"/>
                <w:sz w:val="20"/>
                <w:lang w:eastAsia="ja-JP"/>
              </w:rPr>
              <w:t>South African Revenue Service</w:t>
            </w:r>
          </w:p>
          <w:p w:rsidR="00376BC4" w:rsidRPr="004A2A57" w:rsidRDefault="00376BC4" w:rsidP="00B32010">
            <w:pPr>
              <w:spacing w:after="240" w:line="360" w:lineRule="atLeast"/>
              <w:rPr>
                <w:rFonts w:eastAsia="MS Mincho" w:cs="Arial"/>
                <w:sz w:val="20"/>
                <w:lang w:val="en-GB" w:eastAsia="ja-JP"/>
              </w:rPr>
            </w:pPr>
            <w:r w:rsidRPr="004A2A57">
              <w:rPr>
                <w:rFonts w:eastAsia="MS Mincho" w:cs="Arial"/>
                <w:sz w:val="20"/>
                <w:lang w:val="en-GB" w:eastAsia="ja-JP"/>
              </w:rPr>
              <w:t>By:</w:t>
            </w:r>
            <w:r w:rsidRPr="004A2A57">
              <w:rPr>
                <w:rFonts w:eastAsia="MS Mincho" w:cs="Arial"/>
                <w:sz w:val="20"/>
                <w:lang w:val="en-GB" w:eastAsia="ja-JP"/>
              </w:rPr>
              <w:br/>
            </w:r>
            <w:r w:rsidRPr="004A2A57">
              <w:rPr>
                <w:rFonts w:eastAsia="MS Mincho" w:cs="Arial"/>
                <w:sz w:val="20"/>
                <w:lang w:val="en-GB" w:eastAsia="ja-JP"/>
              </w:rPr>
              <w:br/>
              <w:t xml:space="preserve">Printed: </w:t>
            </w:r>
            <w:r w:rsidRPr="004A2A57">
              <w:rPr>
                <w:rFonts w:eastAsia="MS Mincho" w:cs="Arial"/>
                <w:sz w:val="20"/>
                <w:lang w:val="en-GB" w:eastAsia="ja-JP"/>
              </w:rPr>
              <w:br/>
              <w:t xml:space="preserve">Title: </w:t>
            </w:r>
            <w:r w:rsidRPr="004A2A57">
              <w:rPr>
                <w:rFonts w:eastAsia="MS Mincho" w:cs="Arial"/>
                <w:sz w:val="20"/>
                <w:lang w:val="en-GB" w:eastAsia="ja-JP"/>
              </w:rPr>
              <w:br/>
              <w:t>Date:</w:t>
            </w:r>
          </w:p>
          <w:p w:rsidR="00376BC4" w:rsidRPr="004A2A57" w:rsidRDefault="00376BC4" w:rsidP="00B32010">
            <w:pPr>
              <w:spacing w:after="240" w:line="360" w:lineRule="atLeast"/>
              <w:rPr>
                <w:rFonts w:eastAsia="MS Mincho" w:cs="Arial"/>
                <w:sz w:val="20"/>
                <w:lang w:eastAsia="ja-JP"/>
              </w:rPr>
            </w:pPr>
          </w:p>
          <w:p w:rsidR="00376BC4" w:rsidRPr="004A2A57" w:rsidRDefault="00376BC4" w:rsidP="00B32010">
            <w:pPr>
              <w:spacing w:after="240" w:line="360" w:lineRule="atLeast"/>
              <w:rPr>
                <w:rFonts w:eastAsia="MS Mincho" w:cs="Arial"/>
                <w:sz w:val="20"/>
                <w:lang w:eastAsia="ja-JP"/>
              </w:rPr>
            </w:pPr>
            <w:r w:rsidRPr="004A2A57">
              <w:rPr>
                <w:rFonts w:eastAsia="MS Mincho" w:cs="Arial"/>
                <w:sz w:val="20"/>
                <w:lang w:eastAsia="ja-JP"/>
              </w:rPr>
              <w:t>South African Revenue Service</w:t>
            </w:r>
          </w:p>
          <w:p w:rsidR="00376BC4" w:rsidRPr="004A2A57" w:rsidRDefault="00376BC4" w:rsidP="00B32010">
            <w:pPr>
              <w:spacing w:after="240" w:line="360" w:lineRule="atLeast"/>
              <w:rPr>
                <w:rFonts w:eastAsia="MS Mincho" w:cs="Arial"/>
                <w:sz w:val="20"/>
                <w:lang w:val="en-GB" w:eastAsia="ja-JP"/>
              </w:rPr>
            </w:pPr>
            <w:r w:rsidRPr="004A2A57">
              <w:rPr>
                <w:rFonts w:eastAsia="MS Mincho" w:cs="Arial"/>
                <w:sz w:val="20"/>
                <w:lang w:val="en-GB" w:eastAsia="ja-JP"/>
              </w:rPr>
              <w:t>By:</w:t>
            </w:r>
            <w:r w:rsidRPr="004A2A57">
              <w:rPr>
                <w:rFonts w:eastAsia="MS Mincho" w:cs="Arial"/>
                <w:sz w:val="20"/>
                <w:lang w:val="en-GB" w:eastAsia="ja-JP"/>
              </w:rPr>
              <w:br/>
            </w:r>
            <w:r w:rsidRPr="004A2A57">
              <w:rPr>
                <w:rFonts w:eastAsia="MS Mincho" w:cs="Arial"/>
                <w:sz w:val="20"/>
                <w:lang w:val="en-GB" w:eastAsia="ja-JP"/>
              </w:rPr>
              <w:br/>
              <w:t xml:space="preserve">Printed: </w:t>
            </w:r>
            <w:r w:rsidRPr="004A2A57">
              <w:rPr>
                <w:rFonts w:eastAsia="MS Mincho" w:cs="Arial"/>
                <w:sz w:val="20"/>
                <w:lang w:val="en-GB" w:eastAsia="ja-JP"/>
              </w:rPr>
              <w:br/>
              <w:t xml:space="preserve">Title: </w:t>
            </w:r>
            <w:r w:rsidRPr="004A2A57">
              <w:rPr>
                <w:rFonts w:eastAsia="MS Mincho" w:cs="Arial"/>
                <w:sz w:val="20"/>
                <w:lang w:val="en-GB" w:eastAsia="ja-JP"/>
              </w:rPr>
              <w:br/>
              <w:t>Date:</w:t>
            </w:r>
          </w:p>
          <w:p w:rsidR="00376BC4" w:rsidRPr="004A2A57" w:rsidRDefault="00376BC4" w:rsidP="00B32010">
            <w:pPr>
              <w:spacing w:after="240" w:line="360" w:lineRule="atLeast"/>
              <w:rPr>
                <w:rFonts w:eastAsia="MS Mincho" w:cs="Arial"/>
                <w:sz w:val="20"/>
                <w:lang w:eastAsia="ja-JP"/>
              </w:rPr>
            </w:pPr>
          </w:p>
        </w:tc>
      </w:tr>
    </w:tbl>
    <w:p w:rsidR="00376BC4" w:rsidRPr="005C4F88" w:rsidRDefault="00376BC4" w:rsidP="00376BC4">
      <w:pPr>
        <w:ind w:left="993"/>
        <w:rPr>
          <w:szCs w:val="22"/>
          <w:lang w:val="en-GB"/>
        </w:rPr>
      </w:pPr>
    </w:p>
    <w:p w:rsidR="00376BC4" w:rsidRDefault="00376BC4" w:rsidP="00376BC4">
      <w:pPr>
        <w:ind w:left="993"/>
        <w:rPr>
          <w:szCs w:val="22"/>
          <w:lang w:val="en-GB"/>
        </w:rPr>
      </w:pPr>
    </w:p>
    <w:p w:rsidR="00376BC4" w:rsidRPr="002612EE" w:rsidRDefault="00376BC4" w:rsidP="00376BC4">
      <w:pPr>
        <w:ind w:left="993"/>
        <w:rPr>
          <w:szCs w:val="22"/>
          <w:lang w:val="en-GB"/>
        </w:rPr>
      </w:pPr>
    </w:p>
    <w:p w:rsidR="00376BC4" w:rsidRDefault="00376BC4" w:rsidP="00376BC4">
      <w:pPr>
        <w:tabs>
          <w:tab w:val="left" w:pos="1125"/>
        </w:tabs>
        <w:rPr>
          <w:rFonts w:cs="Arial"/>
          <w:szCs w:val="22"/>
        </w:rPr>
      </w:pPr>
    </w:p>
    <w:p w:rsidR="00376BC4" w:rsidRPr="00E902A6" w:rsidRDefault="00376BC4" w:rsidP="00376BC4">
      <w:pPr>
        <w:rPr>
          <w:rFonts w:cs="Arial"/>
          <w:szCs w:val="22"/>
        </w:rPr>
      </w:pPr>
    </w:p>
    <w:p w:rsidR="00376BC4" w:rsidRDefault="00376BC4" w:rsidP="00376BC4">
      <w:pPr>
        <w:ind w:firstLine="720"/>
        <w:rPr>
          <w:rFonts w:cs="Arial"/>
          <w:szCs w:val="22"/>
        </w:rPr>
      </w:pPr>
    </w:p>
    <w:p w:rsidR="00376BC4" w:rsidRPr="00E902A6" w:rsidRDefault="00376BC4" w:rsidP="00376BC4">
      <w:pPr>
        <w:ind w:firstLine="720"/>
        <w:rPr>
          <w:rFonts w:cs="Arial"/>
          <w:szCs w:val="22"/>
        </w:rPr>
      </w:pPr>
    </w:p>
    <w:p w:rsidR="00B32010" w:rsidRDefault="00B32010"/>
    <w:p w:rsidR="00DB610F" w:rsidRDefault="00DB610F"/>
    <w:sectPr w:rsidR="00DB610F" w:rsidSect="00870ADF">
      <w:headerReference w:type="even" r:id="rId10"/>
      <w:headerReference w:type="default" r:id="rId11"/>
      <w:footerReference w:type="default" r:id="rId12"/>
      <w:headerReference w:type="first" r:id="rId13"/>
      <w:footerReference w:type="first" r:id="rId14"/>
      <w:pgSz w:w="11906" w:h="16838"/>
      <w:pgMar w:top="97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E31" w:rsidRDefault="00AB5E31">
      <w:r>
        <w:separator/>
      </w:r>
    </w:p>
  </w:endnote>
  <w:endnote w:type="continuationSeparator" w:id="0">
    <w:p w:rsidR="00AB5E31" w:rsidRDefault="00AB5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rial (W1)">
    <w:altName w:val="Arial"/>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437531"/>
      <w:docPartObj>
        <w:docPartGallery w:val="Page Numbers (Bottom of Page)"/>
        <w:docPartUnique/>
      </w:docPartObj>
    </w:sdtPr>
    <w:sdtEndPr>
      <w:rPr>
        <w:noProof/>
      </w:rPr>
    </w:sdtEndPr>
    <w:sdtContent>
      <w:p w:rsidR="00AB5E31" w:rsidRDefault="00AB5E31">
        <w:pPr>
          <w:pStyle w:val="Footer"/>
          <w:jc w:val="right"/>
        </w:pPr>
        <w:r>
          <w:fldChar w:fldCharType="begin"/>
        </w:r>
        <w:r>
          <w:instrText xml:space="preserve"> PAGE   \* MERGEFORMAT </w:instrText>
        </w:r>
        <w:r>
          <w:fldChar w:fldCharType="separate"/>
        </w:r>
        <w:r w:rsidR="00760E1F">
          <w:rPr>
            <w:noProof/>
          </w:rPr>
          <w:t>59</w:t>
        </w:r>
        <w:r>
          <w:rPr>
            <w:noProof/>
          </w:rPr>
          <w:fldChar w:fldCharType="end"/>
        </w:r>
      </w:p>
    </w:sdtContent>
  </w:sdt>
  <w:p w:rsidR="00AB5E31" w:rsidRDefault="00AB5E31">
    <w:pPr>
      <w:pStyle w:val="Footer"/>
    </w:pPr>
  </w:p>
  <w:p w:rsidR="00AB5E31" w:rsidRDefault="00AB5E31" w:rsidP="001167B2">
    <w:pPr>
      <w:ind w:lef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340287"/>
      <w:docPartObj>
        <w:docPartGallery w:val="Page Numbers (Bottom of Page)"/>
        <w:docPartUnique/>
      </w:docPartObj>
    </w:sdtPr>
    <w:sdtEndPr>
      <w:rPr>
        <w:noProof/>
      </w:rPr>
    </w:sdtEndPr>
    <w:sdtContent>
      <w:p w:rsidR="00AB5E31" w:rsidRDefault="00AB5E31" w:rsidP="00B32010">
        <w:pPr>
          <w:pStyle w:val="Footer"/>
          <w:rPr>
            <w:sz w:val="18"/>
          </w:rPr>
        </w:pPr>
        <w:r w:rsidRPr="00232372">
          <w:rPr>
            <w:sz w:val="18"/>
          </w:rPr>
          <w:t>© So</w:t>
        </w:r>
        <w:r>
          <w:rPr>
            <w:sz w:val="18"/>
          </w:rPr>
          <w:t>uth African Revenue Service 2014</w:t>
        </w:r>
      </w:p>
      <w:p w:rsidR="00AB5E31" w:rsidRDefault="00AB5E31" w:rsidP="00B3201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AB5E31" w:rsidRDefault="00AB5E31">
    <w:pPr>
      <w:jc w:val="center"/>
    </w:pPr>
  </w:p>
  <w:p w:rsidR="00AB5E31" w:rsidRDefault="00AB5E31"/>
  <w:p w:rsidR="00AB5E31" w:rsidRDefault="00AB5E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E31" w:rsidRDefault="00AB5E31">
      <w:r>
        <w:separator/>
      </w:r>
    </w:p>
  </w:footnote>
  <w:footnote w:type="continuationSeparator" w:id="0">
    <w:p w:rsidR="00AB5E31" w:rsidRDefault="00AB5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E31" w:rsidRDefault="00AB5E3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9437" o:spid="_x0000_s2050" type="#_x0000_t136" style="position:absolute;left:0;text-align:left;margin-left:0;margin-top:0;width:454.5pt;height:181.8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E31" w:rsidRDefault="00AB5E3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9438" o:spid="_x0000_s2051" type="#_x0000_t136" style="position:absolute;left:0;text-align:left;margin-left:0;margin-top:0;width:454.5pt;height:181.8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E31" w:rsidRDefault="00AB5E31" w:rsidP="00B32010">
    <w:pPr>
      <w:pStyle w:val="Header"/>
      <w:jc w:val="center"/>
      <w:rPr>
        <w:snapToGrid w:val="0"/>
        <w:sz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9436" o:spid="_x0000_s2049" type="#_x0000_t136" style="position:absolute;left:0;text-align:left;margin-left:0;margin-top:0;width:454.5pt;height:181.8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Pr>
        <w:snapToGrid w:val="0"/>
        <w:sz w:val="16"/>
      </w:rPr>
      <w:t>SARS CONFIDENTIAL</w:t>
    </w:r>
  </w:p>
  <w:p w:rsidR="00AB5E31" w:rsidRDefault="00AB5E31">
    <w:pPr>
      <w:pStyle w:val="Header"/>
      <w:rPr>
        <w:snapToGrid w:val="0"/>
        <w:sz w:val="16"/>
      </w:rPr>
    </w:pPr>
  </w:p>
  <w:p w:rsidR="00AB5E31" w:rsidRPr="00FC4FB3" w:rsidRDefault="00AB5E31">
    <w:pPr>
      <w:pStyle w:val="Header"/>
      <w:rPr>
        <w:snapToGrid w:val="0"/>
        <w:sz w:val="16"/>
      </w:rPr>
    </w:pPr>
    <w:r>
      <w:rPr>
        <w:snapToGrid w:val="0"/>
        <w:sz w:val="16"/>
      </w:rPr>
      <w:t>Provision of SAP GRAP MIGRATION AND RELATED PROJECTS Specialised Consulting Services RFP 38/2016</w:t>
    </w:r>
    <w:r>
      <w:rPr>
        <w:snapToGrid w:val="0"/>
        <w:sz w:val="16"/>
      </w:rPr>
      <w:tab/>
    </w:r>
  </w:p>
  <w:p w:rsidR="00AB5E31" w:rsidRDefault="00AB5E31"/>
  <w:p w:rsidR="00AB5E31" w:rsidRDefault="00AB5E3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5B60C18"/>
    <w:lvl w:ilvl="0">
      <w:start w:val="1"/>
      <w:numFmt w:val="bullet"/>
      <w:pStyle w:val="ListBullet"/>
      <w:lvlText w:val=""/>
      <w:lvlJc w:val="left"/>
      <w:pPr>
        <w:tabs>
          <w:tab w:val="num" w:pos="4744"/>
        </w:tabs>
        <w:ind w:left="4744" w:hanging="567"/>
      </w:pPr>
      <w:rPr>
        <w:rFonts w:ascii="Symbol" w:hAnsi="Symbol" w:hint="default"/>
      </w:rPr>
    </w:lvl>
  </w:abstractNum>
  <w:abstractNum w:abstractNumId="1">
    <w:nsid w:val="026C1D36"/>
    <w:multiLevelType w:val="multilevel"/>
    <w:tmpl w:val="1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34156F0"/>
    <w:multiLevelType w:val="multilevel"/>
    <w:tmpl w:val="2B62A3E2"/>
    <w:lvl w:ilvl="0">
      <w:start w:val="1"/>
      <w:numFmt w:val="decimal"/>
      <w:pStyle w:val="TenderHeading"/>
      <w:lvlText w:val="%1."/>
      <w:lvlJc w:val="left"/>
      <w:pPr>
        <w:ind w:left="360" w:hanging="360"/>
      </w:pPr>
    </w:lvl>
    <w:lvl w:ilvl="1">
      <w:start w:val="1"/>
      <w:numFmt w:val="decimal"/>
      <w:pStyle w:val="TenderSubHead"/>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C63719"/>
    <w:multiLevelType w:val="multilevel"/>
    <w:tmpl w:val="F7C4DF5C"/>
    <w:lvl w:ilvl="0">
      <w:start w:val="1"/>
      <w:numFmt w:val="decimal"/>
      <w:pStyle w:val="LBAnnex1"/>
      <w:lvlText w:val="%1."/>
      <w:lvlJc w:val="left"/>
      <w:pPr>
        <w:tabs>
          <w:tab w:val="num" w:pos="851"/>
        </w:tabs>
        <w:ind w:left="851" w:hanging="851"/>
      </w:pPr>
      <w:rPr>
        <w:rFonts w:ascii="Arial" w:hAnsi="Arial" w:hint="default"/>
        <w:b w:val="0"/>
        <w:i w:val="0"/>
        <w:sz w:val="24"/>
      </w:rPr>
    </w:lvl>
    <w:lvl w:ilvl="1">
      <w:start w:val="1"/>
      <w:numFmt w:val="decimal"/>
      <w:pStyle w:val="LBAnnex2"/>
      <w:lvlText w:val="%1.%2."/>
      <w:lvlJc w:val="left"/>
      <w:pPr>
        <w:tabs>
          <w:tab w:val="num" w:pos="1134"/>
        </w:tabs>
        <w:ind w:left="1134" w:hanging="1134"/>
      </w:pPr>
      <w:rPr>
        <w:rFonts w:ascii="Arial" w:hAnsi="Arial" w:hint="default"/>
        <w:b w:val="0"/>
        <w:i w:val="0"/>
        <w:sz w:val="22"/>
      </w:rPr>
    </w:lvl>
    <w:lvl w:ilvl="2">
      <w:start w:val="1"/>
      <w:numFmt w:val="decimal"/>
      <w:pStyle w:val="LBAnnex3"/>
      <w:lvlText w:val="%1.%2.%3."/>
      <w:lvlJc w:val="left"/>
      <w:pPr>
        <w:tabs>
          <w:tab w:val="num" w:pos="1440"/>
        </w:tabs>
        <w:ind w:left="1224" w:hanging="504"/>
      </w:pPr>
      <w:rPr>
        <w:rFonts w:hint="default"/>
      </w:rPr>
    </w:lvl>
    <w:lvl w:ilvl="3">
      <w:start w:val="1"/>
      <w:numFmt w:val="decimal"/>
      <w:pStyle w:val="LBAnnex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4FA6458"/>
    <w:multiLevelType w:val="hybridMultilevel"/>
    <w:tmpl w:val="B316CF72"/>
    <w:lvl w:ilvl="0" w:tplc="44362F28">
      <w:start w:val="1"/>
      <w:numFmt w:val="lowerLetter"/>
      <w:lvlText w:val="(%1)"/>
      <w:lvlJc w:val="left"/>
      <w:pPr>
        <w:ind w:left="2280" w:hanging="360"/>
      </w:pPr>
      <w:rPr>
        <w:rFonts w:hint="default"/>
      </w:rPr>
    </w:lvl>
    <w:lvl w:ilvl="1" w:tplc="1C090019" w:tentative="1">
      <w:start w:val="1"/>
      <w:numFmt w:val="lowerLetter"/>
      <w:lvlText w:val="%2."/>
      <w:lvlJc w:val="left"/>
      <w:pPr>
        <w:ind w:left="3000" w:hanging="360"/>
      </w:pPr>
    </w:lvl>
    <w:lvl w:ilvl="2" w:tplc="1C09001B" w:tentative="1">
      <w:start w:val="1"/>
      <w:numFmt w:val="lowerRoman"/>
      <w:lvlText w:val="%3."/>
      <w:lvlJc w:val="right"/>
      <w:pPr>
        <w:ind w:left="3720" w:hanging="180"/>
      </w:pPr>
    </w:lvl>
    <w:lvl w:ilvl="3" w:tplc="1C09000F" w:tentative="1">
      <w:start w:val="1"/>
      <w:numFmt w:val="decimal"/>
      <w:lvlText w:val="%4."/>
      <w:lvlJc w:val="left"/>
      <w:pPr>
        <w:ind w:left="4440" w:hanging="360"/>
      </w:pPr>
    </w:lvl>
    <w:lvl w:ilvl="4" w:tplc="1C090019" w:tentative="1">
      <w:start w:val="1"/>
      <w:numFmt w:val="lowerLetter"/>
      <w:lvlText w:val="%5."/>
      <w:lvlJc w:val="left"/>
      <w:pPr>
        <w:ind w:left="5160" w:hanging="360"/>
      </w:pPr>
    </w:lvl>
    <w:lvl w:ilvl="5" w:tplc="1C09001B" w:tentative="1">
      <w:start w:val="1"/>
      <w:numFmt w:val="lowerRoman"/>
      <w:lvlText w:val="%6."/>
      <w:lvlJc w:val="right"/>
      <w:pPr>
        <w:ind w:left="5880" w:hanging="180"/>
      </w:pPr>
    </w:lvl>
    <w:lvl w:ilvl="6" w:tplc="1C09000F" w:tentative="1">
      <w:start w:val="1"/>
      <w:numFmt w:val="decimal"/>
      <w:lvlText w:val="%7."/>
      <w:lvlJc w:val="left"/>
      <w:pPr>
        <w:ind w:left="6600" w:hanging="360"/>
      </w:pPr>
    </w:lvl>
    <w:lvl w:ilvl="7" w:tplc="1C090019" w:tentative="1">
      <w:start w:val="1"/>
      <w:numFmt w:val="lowerLetter"/>
      <w:lvlText w:val="%8."/>
      <w:lvlJc w:val="left"/>
      <w:pPr>
        <w:ind w:left="7320" w:hanging="360"/>
      </w:pPr>
    </w:lvl>
    <w:lvl w:ilvl="8" w:tplc="1C09001B" w:tentative="1">
      <w:start w:val="1"/>
      <w:numFmt w:val="lowerRoman"/>
      <w:lvlText w:val="%9."/>
      <w:lvlJc w:val="right"/>
      <w:pPr>
        <w:ind w:left="8040" w:hanging="180"/>
      </w:pPr>
    </w:lvl>
  </w:abstractNum>
  <w:abstractNum w:abstractNumId="5">
    <w:nsid w:val="21D92901"/>
    <w:multiLevelType w:val="multilevel"/>
    <w:tmpl w:val="7B8C39FA"/>
    <w:lvl w:ilvl="0">
      <w:start w:val="1"/>
      <w:numFmt w:val="decimal"/>
      <w:lvlText w:val="%1."/>
      <w:lvlJc w:val="left"/>
      <w:pPr>
        <w:ind w:left="996" w:hanging="570"/>
      </w:pPr>
      <w:rPr>
        <w:rFonts w:hint="default"/>
        <w:b/>
      </w:rPr>
    </w:lvl>
    <w:lvl w:ilvl="1">
      <w:start w:val="1"/>
      <w:numFmt w:val="decimal"/>
      <w:isLgl/>
      <w:lvlText w:val="%1.%2"/>
      <w:lvlJc w:val="left"/>
      <w:pPr>
        <w:ind w:left="1281" w:hanging="855"/>
      </w:pPr>
      <w:rPr>
        <w:rFonts w:hint="default"/>
        <w:b w:val="0"/>
        <w:i w:val="0"/>
      </w:rPr>
    </w:lvl>
    <w:lvl w:ilvl="2">
      <w:start w:val="1"/>
      <w:numFmt w:val="lowerLetter"/>
      <w:lvlText w:val="(%3)"/>
      <w:lvlJc w:val="left"/>
      <w:pPr>
        <w:ind w:left="2699" w:hanging="855"/>
      </w:pPr>
      <w:rPr>
        <w:rFonts w:hint="default"/>
        <w:b w:val="0"/>
        <w:i w:val="0"/>
      </w:rPr>
    </w:lvl>
    <w:lvl w:ilvl="3">
      <w:start w:val="1"/>
      <w:numFmt w:val="lowerLetter"/>
      <w:lvlText w:val="(%4)"/>
      <w:lvlJc w:val="left"/>
      <w:pPr>
        <w:ind w:left="1281" w:hanging="855"/>
      </w:pPr>
      <w:rPr>
        <w:rFonts w:hint="default"/>
        <w:b w:val="0"/>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
    <w:nsid w:val="27325C55"/>
    <w:multiLevelType w:val="multilevel"/>
    <w:tmpl w:val="1356177C"/>
    <w:lvl w:ilvl="0">
      <w:start w:val="1"/>
      <w:numFmt w:val="decimal"/>
      <w:lvlText w:val="%1."/>
      <w:lvlJc w:val="left"/>
      <w:pPr>
        <w:ind w:left="712" w:hanging="570"/>
      </w:pPr>
      <w:rPr>
        <w:rFonts w:hint="default"/>
        <w:b/>
      </w:rPr>
    </w:lvl>
    <w:lvl w:ilvl="1">
      <w:start w:val="1"/>
      <w:numFmt w:val="decimal"/>
      <w:isLgl/>
      <w:lvlText w:val="%1.%2"/>
      <w:lvlJc w:val="left"/>
      <w:pPr>
        <w:ind w:left="1706" w:hanging="855"/>
      </w:pPr>
      <w:rPr>
        <w:rFonts w:hint="default"/>
        <w:b w:val="0"/>
        <w:i w:val="0"/>
      </w:rPr>
    </w:lvl>
    <w:lvl w:ilvl="2">
      <w:start w:val="1"/>
      <w:numFmt w:val="decimal"/>
      <w:isLgl/>
      <w:lvlText w:val="%1.%2.%3"/>
      <w:lvlJc w:val="left"/>
      <w:pPr>
        <w:ind w:left="1281" w:hanging="855"/>
      </w:pPr>
      <w:rPr>
        <w:rFonts w:hint="default"/>
        <w:b w:val="0"/>
        <w:i w:val="0"/>
      </w:rPr>
    </w:lvl>
    <w:lvl w:ilvl="3">
      <w:start w:val="1"/>
      <w:numFmt w:val="lowerLetter"/>
      <w:lvlText w:val="(%4)"/>
      <w:lvlJc w:val="left"/>
      <w:pPr>
        <w:ind w:left="3266" w:hanging="855"/>
      </w:pPr>
      <w:rPr>
        <w:rFonts w:hint="default"/>
        <w:b w:val="0"/>
      </w:rPr>
    </w:lvl>
    <w:lvl w:ilvl="4">
      <w:start w:val="1"/>
      <w:numFmt w:val="decimal"/>
      <w:isLgl/>
      <w:lvlText w:val="%1.%2.%3.%4.%5"/>
      <w:lvlJc w:val="left"/>
      <w:pPr>
        <w:ind w:left="1790"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
    <w:nsid w:val="2B6E4429"/>
    <w:multiLevelType w:val="hybridMultilevel"/>
    <w:tmpl w:val="FCE6C612"/>
    <w:lvl w:ilvl="0" w:tplc="8A80EE00">
      <w:start w:val="1"/>
      <w:numFmt w:val="decimal"/>
      <w:lvlText w:val="%1."/>
      <w:lvlJc w:val="left"/>
      <w:pPr>
        <w:ind w:left="720" w:hanging="360"/>
      </w:pPr>
      <w:rPr>
        <w:rFonts w:ascii="Arial" w:hAnsi="Arial" w:cs="Arial" w:hint="default"/>
      </w:rPr>
    </w:lvl>
    <w:lvl w:ilvl="1" w:tplc="BF5A87F4">
      <w:start w:val="1"/>
      <w:numFmt w:val="lowerRoman"/>
      <w:lvlText w:val="%2."/>
      <w:lvlJc w:val="left"/>
      <w:pPr>
        <w:ind w:left="1800" w:hanging="720"/>
      </w:pPr>
      <w:rPr>
        <w:rFonts w:hint="default"/>
      </w:r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D5CED11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318617CB"/>
    <w:multiLevelType w:val="multilevel"/>
    <w:tmpl w:val="B63A594A"/>
    <w:lvl w:ilvl="0">
      <w:start w:val="1"/>
      <w:numFmt w:val="decimal"/>
      <w:lvlText w:val="%1."/>
      <w:lvlJc w:val="left"/>
      <w:pPr>
        <w:tabs>
          <w:tab w:val="num" w:pos="862"/>
        </w:tabs>
        <w:ind w:left="862" w:hanging="862"/>
      </w:pPr>
      <w:rPr>
        <w:rFonts w:hint="default"/>
      </w:rPr>
    </w:lvl>
    <w:lvl w:ilvl="1">
      <w:start w:val="1"/>
      <w:numFmt w:val="decimal"/>
      <w:pStyle w:val="RD2"/>
      <w:lvlText w:val="%1.%2"/>
      <w:lvlJc w:val="left"/>
      <w:pPr>
        <w:tabs>
          <w:tab w:val="num" w:pos="862"/>
        </w:tabs>
        <w:ind w:left="862" w:hanging="862"/>
      </w:pPr>
      <w:rPr>
        <w:rFonts w:hint="default"/>
        <w:b w:val="0"/>
        <w:sz w:val="22"/>
        <w:szCs w:val="22"/>
      </w:rPr>
    </w:lvl>
    <w:lvl w:ilvl="2">
      <w:start w:val="1"/>
      <w:numFmt w:val="decimal"/>
      <w:pStyle w:val="RD3"/>
      <w:lvlText w:val="%1.%2.%3"/>
      <w:lvlJc w:val="left"/>
      <w:pPr>
        <w:tabs>
          <w:tab w:val="num" w:pos="862"/>
        </w:tabs>
        <w:ind w:left="862" w:hanging="862"/>
      </w:pPr>
      <w:rPr>
        <w:rFonts w:hint="default"/>
        <w:sz w:val="22"/>
        <w:szCs w:val="22"/>
      </w:rPr>
    </w:lvl>
    <w:lvl w:ilvl="3">
      <w:start w:val="1"/>
      <w:numFmt w:val="decimal"/>
      <w:pStyle w:val="RD4"/>
      <w:lvlText w:val="%1.%2.%3.%4"/>
      <w:lvlJc w:val="left"/>
      <w:pPr>
        <w:tabs>
          <w:tab w:val="num" w:pos="862"/>
        </w:tabs>
        <w:ind w:left="862" w:hanging="862"/>
      </w:pPr>
      <w:rPr>
        <w:rFonts w:hint="default"/>
      </w:rPr>
    </w:lvl>
    <w:lvl w:ilvl="4">
      <w:start w:val="1"/>
      <w:numFmt w:val="decimal"/>
      <w:pStyle w:val="RD5"/>
      <w:lvlText w:val="%1.%2.%3.%4.%5"/>
      <w:lvlJc w:val="left"/>
      <w:pPr>
        <w:tabs>
          <w:tab w:val="num" w:pos="1008"/>
        </w:tabs>
        <w:ind w:left="1008" w:hanging="1008"/>
      </w:pPr>
      <w:rPr>
        <w:rFonts w:hint="default"/>
      </w:rPr>
    </w:lvl>
    <w:lvl w:ilvl="5">
      <w:start w:val="1"/>
      <w:numFmt w:val="decimal"/>
      <w:pStyle w:val="RD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1D62915"/>
    <w:multiLevelType w:val="hybridMultilevel"/>
    <w:tmpl w:val="F7063092"/>
    <w:lvl w:ilvl="0" w:tplc="DE0CFF52">
      <w:start w:val="1"/>
      <w:numFmt w:val="lowerLetter"/>
      <w:lvlText w:val="(%1)"/>
      <w:lvlJc w:val="left"/>
      <w:pPr>
        <w:ind w:left="2947" w:hanging="360"/>
      </w:pPr>
      <w:rPr>
        <w:rFonts w:hint="default"/>
        <w:b w:val="0"/>
      </w:rPr>
    </w:lvl>
    <w:lvl w:ilvl="1" w:tplc="1C090019" w:tentative="1">
      <w:start w:val="1"/>
      <w:numFmt w:val="lowerLetter"/>
      <w:lvlText w:val="%2."/>
      <w:lvlJc w:val="left"/>
      <w:pPr>
        <w:ind w:left="3667" w:hanging="360"/>
      </w:pPr>
    </w:lvl>
    <w:lvl w:ilvl="2" w:tplc="1C09001B" w:tentative="1">
      <w:start w:val="1"/>
      <w:numFmt w:val="lowerRoman"/>
      <w:lvlText w:val="%3."/>
      <w:lvlJc w:val="right"/>
      <w:pPr>
        <w:ind w:left="4387" w:hanging="180"/>
      </w:pPr>
    </w:lvl>
    <w:lvl w:ilvl="3" w:tplc="1C09000F" w:tentative="1">
      <w:start w:val="1"/>
      <w:numFmt w:val="decimal"/>
      <w:lvlText w:val="%4."/>
      <w:lvlJc w:val="left"/>
      <w:pPr>
        <w:ind w:left="5107" w:hanging="360"/>
      </w:pPr>
    </w:lvl>
    <w:lvl w:ilvl="4" w:tplc="1C090019" w:tentative="1">
      <w:start w:val="1"/>
      <w:numFmt w:val="lowerLetter"/>
      <w:lvlText w:val="%5."/>
      <w:lvlJc w:val="left"/>
      <w:pPr>
        <w:ind w:left="5827" w:hanging="360"/>
      </w:pPr>
    </w:lvl>
    <w:lvl w:ilvl="5" w:tplc="1C09001B" w:tentative="1">
      <w:start w:val="1"/>
      <w:numFmt w:val="lowerRoman"/>
      <w:lvlText w:val="%6."/>
      <w:lvlJc w:val="right"/>
      <w:pPr>
        <w:ind w:left="6547" w:hanging="180"/>
      </w:pPr>
    </w:lvl>
    <w:lvl w:ilvl="6" w:tplc="1C09000F" w:tentative="1">
      <w:start w:val="1"/>
      <w:numFmt w:val="decimal"/>
      <w:lvlText w:val="%7."/>
      <w:lvlJc w:val="left"/>
      <w:pPr>
        <w:ind w:left="7267" w:hanging="360"/>
      </w:pPr>
    </w:lvl>
    <w:lvl w:ilvl="7" w:tplc="1C090019" w:tentative="1">
      <w:start w:val="1"/>
      <w:numFmt w:val="lowerLetter"/>
      <w:lvlText w:val="%8."/>
      <w:lvlJc w:val="left"/>
      <w:pPr>
        <w:ind w:left="7987" w:hanging="360"/>
      </w:pPr>
    </w:lvl>
    <w:lvl w:ilvl="8" w:tplc="1C09001B" w:tentative="1">
      <w:start w:val="1"/>
      <w:numFmt w:val="lowerRoman"/>
      <w:lvlText w:val="%9."/>
      <w:lvlJc w:val="right"/>
      <w:pPr>
        <w:ind w:left="8707" w:hanging="180"/>
      </w:pPr>
    </w:lvl>
  </w:abstractNum>
  <w:abstractNum w:abstractNumId="10">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33D0793C"/>
    <w:multiLevelType w:val="multilevel"/>
    <w:tmpl w:val="73D4EFB8"/>
    <w:lvl w:ilvl="0">
      <w:start w:val="1"/>
      <w:numFmt w:val="decimal"/>
      <w:pStyle w:val="RD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51C0287"/>
    <w:multiLevelType w:val="multilevel"/>
    <w:tmpl w:val="D042F1EE"/>
    <w:lvl w:ilvl="0">
      <w:start w:val="1"/>
      <w:numFmt w:val="decimal"/>
      <w:pStyle w:val="WWList1"/>
      <w:lvlText w:val="%1."/>
      <w:lvlJc w:val="left"/>
      <w:pPr>
        <w:tabs>
          <w:tab w:val="num" w:pos="510"/>
        </w:tabs>
        <w:ind w:left="510" w:hanging="510"/>
      </w:pPr>
      <w:rPr>
        <w:b w:val="0"/>
        <w:i w:val="0"/>
      </w:rPr>
    </w:lvl>
    <w:lvl w:ilvl="1">
      <w:start w:val="1"/>
      <w:numFmt w:val="decimal"/>
      <w:pStyle w:val="WWList2"/>
      <w:lvlText w:val="%1.%2"/>
      <w:lvlJc w:val="left"/>
      <w:pPr>
        <w:tabs>
          <w:tab w:val="num" w:pos="1021"/>
        </w:tabs>
        <w:ind w:left="1021" w:hanging="1021"/>
      </w:pPr>
      <w:rPr>
        <w:b w:val="0"/>
        <w:i w:val="0"/>
      </w:rPr>
    </w:lvl>
    <w:lvl w:ilvl="2">
      <w:start w:val="1"/>
      <w:numFmt w:val="decimal"/>
      <w:pStyle w:val="WWList3"/>
      <w:lvlText w:val="%1.%2.%3"/>
      <w:lvlJc w:val="left"/>
      <w:pPr>
        <w:tabs>
          <w:tab w:val="num" w:pos="2666"/>
        </w:tabs>
        <w:ind w:left="2666" w:hanging="1531"/>
      </w:pPr>
      <w:rPr>
        <w:rFonts w:ascii="Arial" w:hAnsi="Arial" w:cs="Arial" w:hint="default"/>
        <w:b w:val="0"/>
        <w:i w:val="0"/>
      </w:rPr>
    </w:lvl>
    <w:lvl w:ilvl="3">
      <w:start w:val="1"/>
      <w:numFmt w:val="decimal"/>
      <w:pStyle w:val="WWList4"/>
      <w:lvlText w:val="%1.%2.%3.%4"/>
      <w:lvlJc w:val="left"/>
      <w:pPr>
        <w:tabs>
          <w:tab w:val="num" w:pos="2041"/>
        </w:tabs>
        <w:ind w:left="2041" w:hanging="2041"/>
      </w:pPr>
      <w:rPr>
        <w:b w:val="0"/>
        <w:i w:val="0"/>
      </w:rPr>
    </w:lvl>
    <w:lvl w:ilvl="4">
      <w:start w:val="1"/>
      <w:numFmt w:val="decimal"/>
      <w:pStyle w:val="WWList5"/>
      <w:lvlText w:val="%1.%2.%3.%4.%5"/>
      <w:lvlJc w:val="left"/>
      <w:pPr>
        <w:tabs>
          <w:tab w:val="num" w:pos="2552"/>
        </w:tabs>
        <w:ind w:left="2552" w:hanging="2552"/>
      </w:pPr>
      <w:rPr>
        <w:b w:val="0"/>
        <w:i w:val="0"/>
      </w:rPr>
    </w:lvl>
    <w:lvl w:ilvl="5">
      <w:start w:val="1"/>
      <w:numFmt w:val="decimal"/>
      <w:pStyle w:val="WWList6"/>
      <w:lvlText w:val="%1.%2.%3.%4.%5.%6"/>
      <w:lvlJc w:val="left"/>
      <w:pPr>
        <w:tabs>
          <w:tab w:val="num" w:pos="3062"/>
        </w:tabs>
        <w:ind w:left="3062" w:hanging="3062"/>
      </w:pPr>
      <w:rPr>
        <w:b w:val="0"/>
        <w:i w:val="0"/>
      </w:rPr>
    </w:lvl>
    <w:lvl w:ilvl="6">
      <w:start w:val="1"/>
      <w:numFmt w:val="decimal"/>
      <w:pStyle w:val="WWList7"/>
      <w:lvlText w:val="%1.%2.%3.%4.%5.%6.%7"/>
      <w:lvlJc w:val="left"/>
      <w:pPr>
        <w:tabs>
          <w:tab w:val="num" w:pos="3572"/>
        </w:tabs>
        <w:ind w:left="3572" w:hanging="3572"/>
      </w:pPr>
      <w:rPr>
        <w:b w:val="0"/>
        <w:i w:val="0"/>
      </w:r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3">
    <w:nsid w:val="465320BA"/>
    <w:multiLevelType w:val="hybridMultilevel"/>
    <w:tmpl w:val="89AE6224"/>
    <w:lvl w:ilvl="0" w:tplc="44362F28">
      <w:start w:val="1"/>
      <w:numFmt w:val="lowerLetter"/>
      <w:lvlText w:val="(%1)"/>
      <w:lvlJc w:val="left"/>
      <w:pPr>
        <w:ind w:left="2988" w:hanging="360"/>
      </w:pPr>
      <w:rPr>
        <w:rFonts w:hint="default"/>
      </w:rPr>
    </w:lvl>
    <w:lvl w:ilvl="1" w:tplc="1C090019" w:tentative="1">
      <w:start w:val="1"/>
      <w:numFmt w:val="lowerLetter"/>
      <w:lvlText w:val="%2."/>
      <w:lvlJc w:val="left"/>
      <w:pPr>
        <w:ind w:left="3708" w:hanging="360"/>
      </w:pPr>
    </w:lvl>
    <w:lvl w:ilvl="2" w:tplc="1C09001B" w:tentative="1">
      <w:start w:val="1"/>
      <w:numFmt w:val="lowerRoman"/>
      <w:lvlText w:val="%3."/>
      <w:lvlJc w:val="right"/>
      <w:pPr>
        <w:ind w:left="4428" w:hanging="180"/>
      </w:pPr>
    </w:lvl>
    <w:lvl w:ilvl="3" w:tplc="1C09000F" w:tentative="1">
      <w:start w:val="1"/>
      <w:numFmt w:val="decimal"/>
      <w:lvlText w:val="%4."/>
      <w:lvlJc w:val="left"/>
      <w:pPr>
        <w:ind w:left="5148" w:hanging="360"/>
      </w:pPr>
    </w:lvl>
    <w:lvl w:ilvl="4" w:tplc="1C090019" w:tentative="1">
      <w:start w:val="1"/>
      <w:numFmt w:val="lowerLetter"/>
      <w:lvlText w:val="%5."/>
      <w:lvlJc w:val="left"/>
      <w:pPr>
        <w:ind w:left="5868" w:hanging="360"/>
      </w:pPr>
    </w:lvl>
    <w:lvl w:ilvl="5" w:tplc="1C09001B" w:tentative="1">
      <w:start w:val="1"/>
      <w:numFmt w:val="lowerRoman"/>
      <w:lvlText w:val="%6."/>
      <w:lvlJc w:val="right"/>
      <w:pPr>
        <w:ind w:left="6588" w:hanging="180"/>
      </w:pPr>
    </w:lvl>
    <w:lvl w:ilvl="6" w:tplc="1C09000F" w:tentative="1">
      <w:start w:val="1"/>
      <w:numFmt w:val="decimal"/>
      <w:lvlText w:val="%7."/>
      <w:lvlJc w:val="left"/>
      <w:pPr>
        <w:ind w:left="7308" w:hanging="360"/>
      </w:pPr>
    </w:lvl>
    <w:lvl w:ilvl="7" w:tplc="1C090019" w:tentative="1">
      <w:start w:val="1"/>
      <w:numFmt w:val="lowerLetter"/>
      <w:lvlText w:val="%8."/>
      <w:lvlJc w:val="left"/>
      <w:pPr>
        <w:ind w:left="8028" w:hanging="360"/>
      </w:pPr>
    </w:lvl>
    <w:lvl w:ilvl="8" w:tplc="1C09001B" w:tentative="1">
      <w:start w:val="1"/>
      <w:numFmt w:val="lowerRoman"/>
      <w:lvlText w:val="%9."/>
      <w:lvlJc w:val="right"/>
      <w:pPr>
        <w:ind w:left="8748" w:hanging="180"/>
      </w:pPr>
    </w:lvl>
  </w:abstractNum>
  <w:abstractNum w:abstractNumId="14">
    <w:nsid w:val="4E350FC8"/>
    <w:multiLevelType w:val="hybridMultilevel"/>
    <w:tmpl w:val="383E1ABE"/>
    <w:lvl w:ilvl="0" w:tplc="D5CED11C">
      <w:start w:val="1"/>
      <w:numFmt w:val="lowerRoman"/>
      <w:lvlText w:val="(%1)"/>
      <w:lvlJc w:val="left"/>
      <w:pPr>
        <w:ind w:left="3600" w:hanging="360"/>
      </w:pPr>
      <w:rPr>
        <w:rFonts w:hint="default"/>
      </w:rPr>
    </w:lvl>
    <w:lvl w:ilvl="1" w:tplc="1C090019" w:tentative="1">
      <w:start w:val="1"/>
      <w:numFmt w:val="lowerLetter"/>
      <w:lvlText w:val="%2."/>
      <w:lvlJc w:val="left"/>
      <w:pPr>
        <w:ind w:left="4320" w:hanging="360"/>
      </w:pPr>
    </w:lvl>
    <w:lvl w:ilvl="2" w:tplc="1C09001B" w:tentative="1">
      <w:start w:val="1"/>
      <w:numFmt w:val="lowerRoman"/>
      <w:lvlText w:val="%3."/>
      <w:lvlJc w:val="right"/>
      <w:pPr>
        <w:ind w:left="5040" w:hanging="180"/>
      </w:pPr>
    </w:lvl>
    <w:lvl w:ilvl="3" w:tplc="1C09000F" w:tentative="1">
      <w:start w:val="1"/>
      <w:numFmt w:val="decimal"/>
      <w:lvlText w:val="%4."/>
      <w:lvlJc w:val="left"/>
      <w:pPr>
        <w:ind w:left="5760" w:hanging="360"/>
      </w:pPr>
    </w:lvl>
    <w:lvl w:ilvl="4" w:tplc="1C090019">
      <w:start w:val="1"/>
      <w:numFmt w:val="lowerLetter"/>
      <w:lvlText w:val="%5."/>
      <w:lvlJc w:val="left"/>
      <w:pPr>
        <w:ind w:left="6480" w:hanging="360"/>
      </w:pPr>
    </w:lvl>
    <w:lvl w:ilvl="5" w:tplc="1C09001B" w:tentative="1">
      <w:start w:val="1"/>
      <w:numFmt w:val="lowerRoman"/>
      <w:lvlText w:val="%6."/>
      <w:lvlJc w:val="right"/>
      <w:pPr>
        <w:ind w:left="7200" w:hanging="180"/>
      </w:pPr>
    </w:lvl>
    <w:lvl w:ilvl="6" w:tplc="1C09000F" w:tentative="1">
      <w:start w:val="1"/>
      <w:numFmt w:val="decimal"/>
      <w:lvlText w:val="%7."/>
      <w:lvlJc w:val="left"/>
      <w:pPr>
        <w:ind w:left="7920" w:hanging="360"/>
      </w:pPr>
    </w:lvl>
    <w:lvl w:ilvl="7" w:tplc="1C090019" w:tentative="1">
      <w:start w:val="1"/>
      <w:numFmt w:val="lowerLetter"/>
      <w:lvlText w:val="%8."/>
      <w:lvlJc w:val="left"/>
      <w:pPr>
        <w:ind w:left="8640" w:hanging="360"/>
      </w:pPr>
    </w:lvl>
    <w:lvl w:ilvl="8" w:tplc="1C09001B" w:tentative="1">
      <w:start w:val="1"/>
      <w:numFmt w:val="lowerRoman"/>
      <w:lvlText w:val="%9."/>
      <w:lvlJc w:val="right"/>
      <w:pPr>
        <w:ind w:left="9360" w:hanging="180"/>
      </w:pPr>
    </w:lvl>
  </w:abstractNum>
  <w:abstractNum w:abstractNumId="15">
    <w:nsid w:val="52DF6BB9"/>
    <w:multiLevelType w:val="multilevel"/>
    <w:tmpl w:val="0066B62E"/>
    <w:lvl w:ilvl="0">
      <w:start w:val="1"/>
      <w:numFmt w:val="decimal"/>
      <w:pStyle w:val="StdAgrLevel1"/>
      <w:lvlText w:val="%1"/>
      <w:lvlJc w:val="left"/>
      <w:pPr>
        <w:tabs>
          <w:tab w:val="num" w:pos="567"/>
        </w:tabs>
        <w:ind w:left="567" w:hanging="567"/>
      </w:pPr>
      <w:rPr>
        <w:rFonts w:ascii="Arial" w:hAnsi="Arial" w:hint="default"/>
        <w:b w:val="0"/>
        <w:i w:val="0"/>
        <w:sz w:val="20"/>
        <w:szCs w:val="20"/>
      </w:rPr>
    </w:lvl>
    <w:lvl w:ilvl="1">
      <w:start w:val="1"/>
      <w:numFmt w:val="decimal"/>
      <w:pStyle w:val="StdAgrLevel2"/>
      <w:lvlText w:val="%1.%2"/>
      <w:lvlJc w:val="left"/>
      <w:pPr>
        <w:tabs>
          <w:tab w:val="num" w:pos="1134"/>
        </w:tabs>
        <w:ind w:left="1134" w:hanging="1134"/>
      </w:pPr>
      <w:rPr>
        <w:rFonts w:ascii="Arial" w:hAnsi="Arial" w:hint="default"/>
        <w:b w:val="0"/>
        <w:i w:val="0"/>
        <w:sz w:val="20"/>
        <w:szCs w:val="20"/>
      </w:rPr>
    </w:lvl>
    <w:lvl w:ilvl="2">
      <w:start w:val="1"/>
      <w:numFmt w:val="decimal"/>
      <w:pStyle w:val="StdAgrLevel3"/>
      <w:lvlText w:val="%1.%2.%3"/>
      <w:lvlJc w:val="left"/>
      <w:pPr>
        <w:tabs>
          <w:tab w:val="num" w:pos="2694"/>
        </w:tabs>
        <w:ind w:left="2694" w:hanging="1701"/>
      </w:pPr>
      <w:rPr>
        <w:rFonts w:ascii="Arial" w:hAnsi="Arial" w:hint="default"/>
        <w:b w:val="0"/>
        <w:i w:val="0"/>
        <w:sz w:val="20"/>
        <w:szCs w:val="20"/>
      </w:rPr>
    </w:lvl>
    <w:lvl w:ilvl="3">
      <w:start w:val="1"/>
      <w:numFmt w:val="decimal"/>
      <w:pStyle w:val="StdAgrLevel4"/>
      <w:lvlText w:val="%1.%2.%3.%4"/>
      <w:lvlJc w:val="left"/>
      <w:pPr>
        <w:tabs>
          <w:tab w:val="num" w:pos="2268"/>
        </w:tabs>
        <w:ind w:left="2268" w:hanging="2268"/>
      </w:pPr>
      <w:rPr>
        <w:rFonts w:ascii="Arial" w:hAnsi="Arial" w:hint="default"/>
        <w:b w:val="0"/>
        <w:i w:val="0"/>
        <w:sz w:val="22"/>
      </w:rPr>
    </w:lvl>
    <w:lvl w:ilvl="4">
      <w:start w:val="1"/>
      <w:numFmt w:val="decimal"/>
      <w:pStyle w:val="StdAgrLevel5"/>
      <w:lvlText w:val="%1.%2.%3.%4.%5"/>
      <w:lvlJc w:val="left"/>
      <w:pPr>
        <w:tabs>
          <w:tab w:val="num" w:pos="2835"/>
        </w:tabs>
        <w:ind w:left="2835" w:hanging="2835"/>
      </w:pPr>
      <w:rPr>
        <w:rFonts w:ascii="Arial" w:hAnsi="Arial" w:hint="default"/>
        <w:b w:val="0"/>
        <w:i w:val="0"/>
        <w:sz w:val="22"/>
      </w:rPr>
    </w:lvl>
    <w:lvl w:ilvl="5">
      <w:start w:val="1"/>
      <w:numFmt w:val="decimal"/>
      <w:pStyle w:val="StdAgrLevel6"/>
      <w:lvlText w:val="%1.%2.%3.%4.%5.%6"/>
      <w:lvlJc w:val="left"/>
      <w:pPr>
        <w:tabs>
          <w:tab w:val="num" w:pos="3402"/>
        </w:tabs>
        <w:ind w:left="3402" w:hanging="3402"/>
      </w:pPr>
      <w:rPr>
        <w:rFonts w:ascii="Arial" w:hAnsi="Arial" w:hint="default"/>
        <w:b w:val="0"/>
        <w:i w:val="0"/>
        <w:sz w:val="22"/>
      </w:rPr>
    </w:lvl>
    <w:lvl w:ilvl="6">
      <w:start w:val="1"/>
      <w:numFmt w:val="decimal"/>
      <w:lvlText w:val="%1.%2.%3.%4.%5.%6.%7"/>
      <w:lvlJc w:val="left"/>
      <w:pPr>
        <w:tabs>
          <w:tab w:val="num" w:pos="3572"/>
        </w:tabs>
        <w:ind w:left="3572" w:hanging="3572"/>
      </w:pPr>
      <w:rPr>
        <w:rFonts w:hint="default"/>
      </w:rPr>
    </w:lvl>
    <w:lvl w:ilvl="7">
      <w:start w:val="1"/>
      <w:numFmt w:val="decimal"/>
      <w:lvlText w:val="%1.%2.%3.%4.%5.%6.%7.%8"/>
      <w:lvlJc w:val="left"/>
      <w:pPr>
        <w:tabs>
          <w:tab w:val="num" w:pos="4082"/>
        </w:tabs>
        <w:ind w:left="4082" w:hanging="4082"/>
      </w:pPr>
      <w:rPr>
        <w:rFonts w:hint="default"/>
      </w:rPr>
    </w:lvl>
    <w:lvl w:ilvl="8">
      <w:start w:val="1"/>
      <w:numFmt w:val="decimal"/>
      <w:lvlText w:val="%1.%2.%3.%4.%5.%6.%7.%8.%9"/>
      <w:lvlJc w:val="left"/>
      <w:pPr>
        <w:tabs>
          <w:tab w:val="num" w:pos="4593"/>
        </w:tabs>
        <w:ind w:left="4593" w:hanging="4593"/>
      </w:pPr>
      <w:rPr>
        <w:rFonts w:hint="default"/>
      </w:rPr>
    </w:lvl>
  </w:abstractNum>
  <w:abstractNum w:abstractNumId="16">
    <w:nsid w:val="5A0715ED"/>
    <w:multiLevelType w:val="hybridMultilevel"/>
    <w:tmpl w:val="AC6C410A"/>
    <w:lvl w:ilvl="0" w:tplc="D5CED11C">
      <w:start w:val="1"/>
      <w:numFmt w:val="lowerRoman"/>
      <w:lvlText w:val="(%1)"/>
      <w:lvlJc w:val="left"/>
      <w:pPr>
        <w:ind w:left="2062" w:hanging="360"/>
      </w:pPr>
      <w:rPr>
        <w:rFonts w:hint="default"/>
      </w:rPr>
    </w:lvl>
    <w:lvl w:ilvl="1" w:tplc="1C090019">
      <w:start w:val="1"/>
      <w:numFmt w:val="lowerLetter"/>
      <w:lvlText w:val="%2."/>
      <w:lvlJc w:val="left"/>
      <w:pPr>
        <w:ind w:left="2782" w:hanging="360"/>
      </w:pPr>
    </w:lvl>
    <w:lvl w:ilvl="2" w:tplc="1C09001B" w:tentative="1">
      <w:start w:val="1"/>
      <w:numFmt w:val="lowerRoman"/>
      <w:lvlText w:val="%3."/>
      <w:lvlJc w:val="right"/>
      <w:pPr>
        <w:ind w:left="3502" w:hanging="180"/>
      </w:pPr>
    </w:lvl>
    <w:lvl w:ilvl="3" w:tplc="1C09000F" w:tentative="1">
      <w:start w:val="1"/>
      <w:numFmt w:val="decimal"/>
      <w:lvlText w:val="%4."/>
      <w:lvlJc w:val="left"/>
      <w:pPr>
        <w:ind w:left="4222" w:hanging="360"/>
      </w:pPr>
    </w:lvl>
    <w:lvl w:ilvl="4" w:tplc="1C090019" w:tentative="1">
      <w:start w:val="1"/>
      <w:numFmt w:val="lowerLetter"/>
      <w:lvlText w:val="%5."/>
      <w:lvlJc w:val="left"/>
      <w:pPr>
        <w:ind w:left="4942" w:hanging="360"/>
      </w:pPr>
    </w:lvl>
    <w:lvl w:ilvl="5" w:tplc="1C09001B" w:tentative="1">
      <w:start w:val="1"/>
      <w:numFmt w:val="lowerRoman"/>
      <w:lvlText w:val="%6."/>
      <w:lvlJc w:val="right"/>
      <w:pPr>
        <w:ind w:left="5662" w:hanging="180"/>
      </w:pPr>
    </w:lvl>
    <w:lvl w:ilvl="6" w:tplc="1C09000F" w:tentative="1">
      <w:start w:val="1"/>
      <w:numFmt w:val="decimal"/>
      <w:lvlText w:val="%7."/>
      <w:lvlJc w:val="left"/>
      <w:pPr>
        <w:ind w:left="6382" w:hanging="360"/>
      </w:pPr>
    </w:lvl>
    <w:lvl w:ilvl="7" w:tplc="1C090019" w:tentative="1">
      <w:start w:val="1"/>
      <w:numFmt w:val="lowerLetter"/>
      <w:lvlText w:val="%8."/>
      <w:lvlJc w:val="left"/>
      <w:pPr>
        <w:ind w:left="7102" w:hanging="360"/>
      </w:pPr>
    </w:lvl>
    <w:lvl w:ilvl="8" w:tplc="1C09001B" w:tentative="1">
      <w:start w:val="1"/>
      <w:numFmt w:val="lowerRoman"/>
      <w:lvlText w:val="%9."/>
      <w:lvlJc w:val="right"/>
      <w:pPr>
        <w:ind w:left="7822" w:hanging="180"/>
      </w:pPr>
    </w:lvl>
  </w:abstractNum>
  <w:abstractNum w:abstractNumId="17">
    <w:nsid w:val="5D8A4921"/>
    <w:multiLevelType w:val="multilevel"/>
    <w:tmpl w:val="72CA0F18"/>
    <w:lvl w:ilvl="0">
      <w:start w:val="1"/>
      <w:numFmt w:val="decimal"/>
      <w:pStyle w:val="Clause1Head"/>
      <w:isLgl/>
      <w:lvlText w:val="%1."/>
      <w:lvlJc w:val="left"/>
      <w:pPr>
        <w:tabs>
          <w:tab w:val="num" w:pos="720"/>
        </w:tabs>
        <w:ind w:left="720" w:hanging="720"/>
      </w:pPr>
      <w:rPr>
        <w:rFonts w:ascii="Arial" w:hAnsi="Arial" w:cs="Times New Roman" w:hint="default"/>
        <w:b/>
        <w:i w:val="0"/>
        <w:sz w:val="20"/>
        <w:szCs w:val="20"/>
      </w:rPr>
    </w:lvl>
    <w:lvl w:ilvl="1">
      <w:start w:val="1"/>
      <w:numFmt w:val="decimal"/>
      <w:pStyle w:val="Clause2Sub"/>
      <w:lvlText w:val="%1.%2."/>
      <w:lvlJc w:val="left"/>
      <w:pPr>
        <w:tabs>
          <w:tab w:val="num" w:pos="1440"/>
        </w:tabs>
        <w:ind w:left="1440" w:hanging="720"/>
      </w:pPr>
      <w:rPr>
        <w:rFonts w:cs="Times New Roman" w:hint="default"/>
        <w:b w:val="0"/>
      </w:rPr>
    </w:lvl>
    <w:lvl w:ilvl="2">
      <w:start w:val="1"/>
      <w:numFmt w:val="decimal"/>
      <w:pStyle w:val="Clause3Sub"/>
      <w:lvlText w:val="%1.%2.%3."/>
      <w:lvlJc w:val="left"/>
      <w:pPr>
        <w:tabs>
          <w:tab w:val="num" w:pos="2552"/>
        </w:tabs>
        <w:ind w:left="2552" w:hanging="1112"/>
      </w:pPr>
      <w:rPr>
        <w:rFonts w:cs="Times New Roman" w:hint="default"/>
        <w:b w:val="0"/>
        <w:i w:val="0"/>
      </w:rPr>
    </w:lvl>
    <w:lvl w:ilvl="3">
      <w:start w:val="1"/>
      <w:numFmt w:val="decimal"/>
      <w:pStyle w:val="Clause4Sub"/>
      <w:lvlText w:val="%1.%2.%3.%4."/>
      <w:lvlJc w:val="left"/>
      <w:pPr>
        <w:tabs>
          <w:tab w:val="num" w:pos="3600"/>
        </w:tabs>
        <w:ind w:left="3600" w:hanging="1048"/>
      </w:pPr>
      <w:rPr>
        <w:rFonts w:cs="Times New Roman" w:hint="default"/>
      </w:rPr>
    </w:lvl>
    <w:lvl w:ilvl="4">
      <w:start w:val="1"/>
      <w:numFmt w:val="decimal"/>
      <w:pStyle w:val="Clause5Sub"/>
      <w:lvlText w:val="%1.%2.%3.%4.%5."/>
      <w:lvlJc w:val="left"/>
      <w:pPr>
        <w:tabs>
          <w:tab w:val="num" w:pos="5041"/>
        </w:tabs>
        <w:ind w:left="5041" w:hanging="1441"/>
      </w:pPr>
      <w:rPr>
        <w:rFonts w:cs="Times New Roman" w:hint="default"/>
      </w:rPr>
    </w:lvl>
    <w:lvl w:ilvl="5">
      <w:start w:val="1"/>
      <w:numFmt w:val="decimal"/>
      <w:pStyle w:val="Clause6Sub"/>
      <w:lvlText w:val="%1.%2.%3.%4.%5.%6."/>
      <w:lvlJc w:val="left"/>
      <w:pPr>
        <w:tabs>
          <w:tab w:val="num" w:pos="6481"/>
        </w:tabs>
        <w:ind w:left="6481" w:hanging="1440"/>
      </w:pPr>
      <w:rPr>
        <w:rFonts w:cs="Times New Roman" w:hint="default"/>
      </w:rPr>
    </w:lvl>
    <w:lvl w:ilvl="6">
      <w:start w:val="1"/>
      <w:numFmt w:val="decimal"/>
      <w:pStyle w:val="Clause7Sub"/>
      <w:lvlText w:val="%1.%2.%3.%4.%5.%6.%7."/>
      <w:lvlJc w:val="left"/>
      <w:pPr>
        <w:tabs>
          <w:tab w:val="num" w:pos="7201"/>
        </w:tabs>
        <w:ind w:left="7201" w:hanging="1871"/>
      </w:pPr>
      <w:rPr>
        <w:rFonts w:cs="Times New Roman" w:hint="default"/>
      </w:rPr>
    </w:lvl>
    <w:lvl w:ilvl="7">
      <w:start w:val="1"/>
      <w:numFmt w:val="decimal"/>
      <w:pStyle w:val="Clause8Sub"/>
      <w:lvlText w:val="%1.%2.%3.%4.%5.%6.%7.%8."/>
      <w:lvlJc w:val="left"/>
      <w:pPr>
        <w:tabs>
          <w:tab w:val="num" w:pos="7921"/>
        </w:tabs>
        <w:ind w:left="7921" w:hanging="1967"/>
      </w:pPr>
      <w:rPr>
        <w:rFonts w:cs="Times New Roman" w:hint="default"/>
      </w:rPr>
    </w:lvl>
    <w:lvl w:ilvl="8">
      <w:start w:val="1"/>
      <w:numFmt w:val="decimal"/>
      <w:pStyle w:val="Clause9Sub"/>
      <w:isLgl/>
      <w:lvlText w:val="%1.%2.%3.%4.%5.%6.%7.%8.%9."/>
      <w:lvlJc w:val="left"/>
      <w:pPr>
        <w:tabs>
          <w:tab w:val="num" w:pos="8222"/>
        </w:tabs>
        <w:ind w:left="8222" w:hanging="1741"/>
      </w:pPr>
      <w:rPr>
        <w:rFonts w:cs="Times New Roman" w:hint="default"/>
      </w:rPr>
    </w:lvl>
  </w:abstractNum>
  <w:abstractNum w:abstractNumId="18">
    <w:nsid w:val="5F870B65"/>
    <w:multiLevelType w:val="hybridMultilevel"/>
    <w:tmpl w:val="865AD36E"/>
    <w:lvl w:ilvl="0" w:tplc="44362F28">
      <w:start w:val="1"/>
      <w:numFmt w:val="lowerLetter"/>
      <w:lvlText w:val="(%1)"/>
      <w:lvlJc w:val="left"/>
      <w:pPr>
        <w:ind w:left="2568" w:hanging="360"/>
      </w:pPr>
      <w:rPr>
        <w:rFonts w:hint="default"/>
      </w:rPr>
    </w:lvl>
    <w:lvl w:ilvl="1" w:tplc="1C090019" w:tentative="1">
      <w:start w:val="1"/>
      <w:numFmt w:val="lowerLetter"/>
      <w:lvlText w:val="%2."/>
      <w:lvlJc w:val="left"/>
      <w:pPr>
        <w:ind w:left="3288" w:hanging="360"/>
      </w:pPr>
    </w:lvl>
    <w:lvl w:ilvl="2" w:tplc="1C09001B" w:tentative="1">
      <w:start w:val="1"/>
      <w:numFmt w:val="lowerRoman"/>
      <w:lvlText w:val="%3."/>
      <w:lvlJc w:val="right"/>
      <w:pPr>
        <w:ind w:left="4008" w:hanging="180"/>
      </w:pPr>
    </w:lvl>
    <w:lvl w:ilvl="3" w:tplc="1C09000F" w:tentative="1">
      <w:start w:val="1"/>
      <w:numFmt w:val="decimal"/>
      <w:lvlText w:val="%4."/>
      <w:lvlJc w:val="left"/>
      <w:pPr>
        <w:ind w:left="4728" w:hanging="360"/>
      </w:pPr>
    </w:lvl>
    <w:lvl w:ilvl="4" w:tplc="1C090019" w:tentative="1">
      <w:start w:val="1"/>
      <w:numFmt w:val="lowerLetter"/>
      <w:lvlText w:val="%5."/>
      <w:lvlJc w:val="left"/>
      <w:pPr>
        <w:ind w:left="5448" w:hanging="360"/>
      </w:pPr>
    </w:lvl>
    <w:lvl w:ilvl="5" w:tplc="1C09001B" w:tentative="1">
      <w:start w:val="1"/>
      <w:numFmt w:val="lowerRoman"/>
      <w:lvlText w:val="%6."/>
      <w:lvlJc w:val="right"/>
      <w:pPr>
        <w:ind w:left="6168" w:hanging="180"/>
      </w:pPr>
    </w:lvl>
    <w:lvl w:ilvl="6" w:tplc="1C09000F" w:tentative="1">
      <w:start w:val="1"/>
      <w:numFmt w:val="decimal"/>
      <w:lvlText w:val="%7."/>
      <w:lvlJc w:val="left"/>
      <w:pPr>
        <w:ind w:left="6888" w:hanging="360"/>
      </w:pPr>
    </w:lvl>
    <w:lvl w:ilvl="7" w:tplc="1C090019" w:tentative="1">
      <w:start w:val="1"/>
      <w:numFmt w:val="lowerLetter"/>
      <w:lvlText w:val="%8."/>
      <w:lvlJc w:val="left"/>
      <w:pPr>
        <w:ind w:left="7608" w:hanging="360"/>
      </w:pPr>
    </w:lvl>
    <w:lvl w:ilvl="8" w:tplc="1C09001B" w:tentative="1">
      <w:start w:val="1"/>
      <w:numFmt w:val="lowerRoman"/>
      <w:lvlText w:val="%9."/>
      <w:lvlJc w:val="right"/>
      <w:pPr>
        <w:ind w:left="8328" w:hanging="180"/>
      </w:pPr>
    </w:lvl>
  </w:abstractNum>
  <w:abstractNum w:abstractNumId="19">
    <w:nsid w:val="688E4A7D"/>
    <w:multiLevelType w:val="multilevel"/>
    <w:tmpl w:val="86BA1E66"/>
    <w:lvl w:ilvl="0">
      <w:start w:val="1"/>
      <w:numFmt w:val="decimal"/>
      <w:pStyle w:val="level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
      <w:isLgl/>
      <w:lvlText w:val="%1.%2"/>
      <w:lvlJc w:val="left"/>
      <w:pPr>
        <w:tabs>
          <w:tab w:val="num" w:pos="851"/>
        </w:tabs>
        <w:ind w:left="851" w:hanging="851"/>
      </w:pPr>
      <w:rPr>
        <w:rFonts w:ascii="Arial" w:hAnsi="Arial" w:cs="Arial" w:hint="default"/>
        <w:b w:val="0"/>
        <w:i w:val="0"/>
        <w:sz w:val="22"/>
        <w:szCs w:val="22"/>
      </w:rPr>
    </w:lvl>
    <w:lvl w:ilvl="2">
      <w:start w:val="1"/>
      <w:numFmt w:val="decimal"/>
      <w:pStyle w:val="level3"/>
      <w:isLgl/>
      <w:lvlText w:val="%1.%2.%3"/>
      <w:lvlJc w:val="left"/>
      <w:pPr>
        <w:tabs>
          <w:tab w:val="num" w:pos="2269"/>
        </w:tabs>
        <w:ind w:left="2269" w:hanging="1134"/>
      </w:pPr>
      <w:rPr>
        <w:rFonts w:ascii="Arial" w:hAnsi="Arial" w:cs="Arial" w:hint="default"/>
        <w:b w:val="0"/>
        <w:i w:val="0"/>
        <w:sz w:val="22"/>
        <w:szCs w:val="22"/>
      </w:rPr>
    </w:lvl>
    <w:lvl w:ilvl="3">
      <w:start w:val="1"/>
      <w:numFmt w:val="decimal"/>
      <w:pStyle w:val="level4"/>
      <w:isLgl/>
      <w:lvlText w:val="%1.%2.%3.%4"/>
      <w:lvlJc w:val="left"/>
      <w:pPr>
        <w:tabs>
          <w:tab w:val="num" w:pos="1418"/>
        </w:tabs>
        <w:ind w:left="1418" w:hanging="1418"/>
      </w:pPr>
      <w:rPr>
        <w:rFonts w:ascii="Arial" w:hAnsi="Arial" w:cs="Arial" w:hint="default"/>
        <w:b w:val="0"/>
        <w:i w:val="0"/>
        <w:sz w:val="22"/>
        <w:szCs w:val="22"/>
      </w:rPr>
    </w:lvl>
    <w:lvl w:ilvl="4">
      <w:start w:val="1"/>
      <w:numFmt w:val="decimal"/>
      <w:pStyle w:val="level5"/>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A6C01E5"/>
    <w:multiLevelType w:val="multilevel"/>
    <w:tmpl w:val="776CCA4C"/>
    <w:lvl w:ilvl="0">
      <w:start w:val="1"/>
      <w:numFmt w:val="decimal"/>
      <w:pStyle w:val="Level1Agre"/>
      <w:isLgl/>
      <w:lvlText w:val="%1"/>
      <w:lvlJc w:val="left"/>
      <w:pPr>
        <w:tabs>
          <w:tab w:val="num" w:pos="567"/>
        </w:tabs>
        <w:ind w:left="567" w:hanging="567"/>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Agre"/>
      <w:isLgl/>
      <w:lvlText w:val="%1.%2"/>
      <w:lvlJc w:val="left"/>
      <w:pPr>
        <w:tabs>
          <w:tab w:val="num" w:pos="851"/>
        </w:tabs>
        <w:ind w:left="851" w:hanging="851"/>
      </w:pPr>
      <w:rPr>
        <w:rFonts w:ascii="Arial" w:hAnsi="Aria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Agre"/>
      <w:lvlText w:val="%1.%2.%3"/>
      <w:lvlJc w:val="left"/>
      <w:pPr>
        <w:tabs>
          <w:tab w:val="num" w:pos="1134"/>
        </w:tabs>
        <w:ind w:left="1134" w:hanging="1134"/>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vel4Agre"/>
      <w:lvlText w:val="%1.%2.%3.%4"/>
      <w:lvlJc w:val="left"/>
      <w:pPr>
        <w:tabs>
          <w:tab w:val="num" w:pos="1418"/>
        </w:tabs>
        <w:ind w:left="1418" w:hanging="1418"/>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vel5Agre"/>
      <w:lvlText w:val="%1.%2.%3.%4.%5"/>
      <w:lvlJc w:val="left"/>
      <w:pPr>
        <w:tabs>
          <w:tab w:val="num" w:pos="1701"/>
        </w:tabs>
        <w:ind w:left="1701" w:hanging="1701"/>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6Agre"/>
      <w:lvlText w:val="%1.%2.%3.%4.%5.%6"/>
      <w:lvlJc w:val="left"/>
      <w:pPr>
        <w:tabs>
          <w:tab w:val="num" w:pos="1985"/>
        </w:tabs>
        <w:ind w:left="1985" w:hanging="1985"/>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2268"/>
        </w:tabs>
        <w:ind w:left="2268" w:hanging="2268"/>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2552"/>
        </w:tabs>
        <w:ind w:left="2552" w:hanging="2552"/>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835"/>
        </w:tabs>
        <w:ind w:left="2835" w:hanging="2835"/>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796609A9"/>
    <w:multiLevelType w:val="multilevel"/>
    <w:tmpl w:val="81CE5AC6"/>
    <w:lvl w:ilvl="0">
      <w:start w:val="1"/>
      <w:numFmt w:val="decimal"/>
      <w:pStyle w:val="alevel1"/>
      <w:isLgl/>
      <w:lvlText w:val="%1"/>
      <w:lvlJc w:val="left"/>
      <w:pPr>
        <w:tabs>
          <w:tab w:val="num" w:pos="567"/>
        </w:tabs>
        <w:ind w:left="567" w:hanging="567"/>
      </w:pPr>
      <w:rPr>
        <w:u w:val="none"/>
      </w:r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0"/>
  </w:num>
  <w:num w:numId="2">
    <w:abstractNumId w:val="0"/>
  </w:num>
  <w:num w:numId="3">
    <w:abstractNumId w:val="21"/>
  </w:num>
  <w:num w:numId="4">
    <w:abstractNumId w:val="19"/>
  </w:num>
  <w:num w:numId="5">
    <w:abstractNumId w:val="10"/>
  </w:num>
  <w:num w:numId="6">
    <w:abstractNumId w:val="8"/>
  </w:num>
  <w:num w:numId="7">
    <w:abstractNumId w:val="11"/>
  </w:num>
  <w:num w:numId="8">
    <w:abstractNumId w:val="1"/>
  </w:num>
  <w:num w:numId="9">
    <w:abstractNumId w:val="6"/>
  </w:num>
  <w:num w:numId="10">
    <w:abstractNumId w:val="5"/>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7"/>
  </w:num>
  <w:num w:numId="14">
    <w:abstractNumId w:val="2"/>
  </w:num>
  <w:num w:numId="15">
    <w:abstractNumId w:val="16"/>
  </w:num>
  <w:num w:numId="16">
    <w:abstractNumId w:val="4"/>
  </w:num>
  <w:num w:numId="17">
    <w:abstractNumId w:val="1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3"/>
  </w:num>
  <w:num w:numId="21">
    <w:abstractNumId w:val="7"/>
  </w:num>
  <w:num w:numId="22">
    <w:abstractNumId w:val="14"/>
  </w:num>
  <w:num w:numId="23">
    <w:abstractNumId w:val="15"/>
  </w:num>
  <w:num w:numId="24">
    <w:abstractNumId w:val="19"/>
  </w:num>
  <w:num w:numId="25">
    <w:abstractNumId w:val="19"/>
  </w:num>
  <w:num w:numId="26">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BC4"/>
    <w:rsid w:val="00044E23"/>
    <w:rsid w:val="000C31CF"/>
    <w:rsid w:val="000C3D12"/>
    <w:rsid w:val="00105231"/>
    <w:rsid w:val="001167B2"/>
    <w:rsid w:val="00130F03"/>
    <w:rsid w:val="00141535"/>
    <w:rsid w:val="00192F6B"/>
    <w:rsid w:val="00225589"/>
    <w:rsid w:val="002B6F21"/>
    <w:rsid w:val="002C1631"/>
    <w:rsid w:val="003051CA"/>
    <w:rsid w:val="00356D77"/>
    <w:rsid w:val="00376BC4"/>
    <w:rsid w:val="003A5D8A"/>
    <w:rsid w:val="0040739E"/>
    <w:rsid w:val="00495042"/>
    <w:rsid w:val="00507D8D"/>
    <w:rsid w:val="00511063"/>
    <w:rsid w:val="005144FD"/>
    <w:rsid w:val="0055789D"/>
    <w:rsid w:val="005B05F0"/>
    <w:rsid w:val="005C24A2"/>
    <w:rsid w:val="005D0863"/>
    <w:rsid w:val="005E2420"/>
    <w:rsid w:val="006014BF"/>
    <w:rsid w:val="00627E19"/>
    <w:rsid w:val="00634284"/>
    <w:rsid w:val="00695FEB"/>
    <w:rsid w:val="006D529D"/>
    <w:rsid w:val="006E65F7"/>
    <w:rsid w:val="00704CAC"/>
    <w:rsid w:val="00734A68"/>
    <w:rsid w:val="00760E1F"/>
    <w:rsid w:val="00790E83"/>
    <w:rsid w:val="007C5011"/>
    <w:rsid w:val="0085326A"/>
    <w:rsid w:val="00870ADF"/>
    <w:rsid w:val="00875345"/>
    <w:rsid w:val="00932581"/>
    <w:rsid w:val="00937918"/>
    <w:rsid w:val="00942272"/>
    <w:rsid w:val="00971167"/>
    <w:rsid w:val="009B535B"/>
    <w:rsid w:val="00A078B1"/>
    <w:rsid w:val="00A53CC3"/>
    <w:rsid w:val="00AB5951"/>
    <w:rsid w:val="00AB5E31"/>
    <w:rsid w:val="00B32010"/>
    <w:rsid w:val="00B66E6B"/>
    <w:rsid w:val="00BE329F"/>
    <w:rsid w:val="00C322B8"/>
    <w:rsid w:val="00C75688"/>
    <w:rsid w:val="00C821F5"/>
    <w:rsid w:val="00D0030D"/>
    <w:rsid w:val="00D139BD"/>
    <w:rsid w:val="00D155BD"/>
    <w:rsid w:val="00D24745"/>
    <w:rsid w:val="00D43CC2"/>
    <w:rsid w:val="00D97CB1"/>
    <w:rsid w:val="00DB610F"/>
    <w:rsid w:val="00DC1285"/>
    <w:rsid w:val="00DD7F6A"/>
    <w:rsid w:val="00DF1F61"/>
    <w:rsid w:val="00E26F06"/>
    <w:rsid w:val="00E62E83"/>
    <w:rsid w:val="00E77771"/>
    <w:rsid w:val="00EA7AEA"/>
    <w:rsid w:val="00F040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before="120" w:line="360" w:lineRule="auto"/>
        <w:ind w:left="851" w:hanging="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BC4"/>
    <w:rPr>
      <w:rFonts w:ascii="Arial" w:eastAsia="Times New Roman" w:hAnsi="Arial" w:cs="Times New Roman"/>
      <w:szCs w:val="20"/>
      <w:lang w:eastAsia="en-ZA"/>
    </w:rPr>
  </w:style>
  <w:style w:type="paragraph" w:styleId="Heading1">
    <w:name w:val="heading 1"/>
    <w:aliases w:val="l1,H1,2,Heading,VS1"/>
    <w:basedOn w:val="Normal"/>
    <w:next w:val="Normal"/>
    <w:link w:val="Heading1Char"/>
    <w:qFormat/>
    <w:rsid w:val="00376BC4"/>
    <w:pPr>
      <w:keepNext/>
      <w:numPr>
        <w:numId w:val="8"/>
      </w:numPr>
      <w:spacing w:before="240" w:after="60"/>
      <w:outlineLvl w:val="0"/>
    </w:pPr>
    <w:rPr>
      <w:b/>
      <w:caps/>
      <w:kern w:val="28"/>
      <w:sz w:val="24"/>
    </w:rPr>
  </w:style>
  <w:style w:type="paragraph" w:styleId="Heading2">
    <w:name w:val="heading 2"/>
    <w:aliases w:val="VS2"/>
    <w:basedOn w:val="Normal"/>
    <w:next w:val="Normal"/>
    <w:link w:val="Heading2Char"/>
    <w:qFormat/>
    <w:rsid w:val="00376BC4"/>
    <w:pPr>
      <w:keepNext/>
      <w:numPr>
        <w:ilvl w:val="1"/>
        <w:numId w:val="8"/>
      </w:numPr>
      <w:spacing w:before="240" w:after="60"/>
      <w:outlineLvl w:val="1"/>
    </w:pPr>
    <w:rPr>
      <w:b/>
      <w:i/>
    </w:rPr>
  </w:style>
  <w:style w:type="paragraph" w:styleId="Heading3">
    <w:name w:val="heading 3"/>
    <w:aliases w:val="VS3"/>
    <w:basedOn w:val="Normal"/>
    <w:next w:val="Normal"/>
    <w:link w:val="Heading3Char"/>
    <w:qFormat/>
    <w:rsid w:val="00376BC4"/>
    <w:pPr>
      <w:keepNext/>
      <w:numPr>
        <w:ilvl w:val="2"/>
        <w:numId w:val="8"/>
      </w:numPr>
      <w:spacing w:before="240" w:after="60"/>
      <w:outlineLvl w:val="2"/>
    </w:pPr>
  </w:style>
  <w:style w:type="paragraph" w:styleId="Heading4">
    <w:name w:val="heading 4"/>
    <w:aliases w:val="VS4"/>
    <w:basedOn w:val="Normal"/>
    <w:next w:val="Normal"/>
    <w:link w:val="Heading4Char"/>
    <w:qFormat/>
    <w:rsid w:val="00376BC4"/>
    <w:pPr>
      <w:keepNext/>
      <w:numPr>
        <w:ilvl w:val="3"/>
        <w:numId w:val="8"/>
      </w:numPr>
      <w:spacing w:before="240" w:after="60"/>
      <w:outlineLvl w:val="3"/>
    </w:pPr>
    <w:rPr>
      <w:b/>
    </w:rPr>
  </w:style>
  <w:style w:type="paragraph" w:styleId="Heading5">
    <w:name w:val="heading 5"/>
    <w:aliases w:val="H5,H51,H52,H53,H54,H55,VS5"/>
    <w:basedOn w:val="Normal"/>
    <w:next w:val="Normal"/>
    <w:link w:val="Heading5Char"/>
    <w:qFormat/>
    <w:rsid w:val="00376BC4"/>
    <w:pPr>
      <w:numPr>
        <w:ilvl w:val="4"/>
        <w:numId w:val="8"/>
      </w:numPr>
      <w:spacing w:before="240" w:after="60"/>
      <w:outlineLvl w:val="4"/>
    </w:pPr>
  </w:style>
  <w:style w:type="paragraph" w:styleId="Heading6">
    <w:name w:val="heading 6"/>
    <w:aliases w:val="VS6"/>
    <w:basedOn w:val="Normal"/>
    <w:next w:val="Normal"/>
    <w:link w:val="Heading6Char"/>
    <w:qFormat/>
    <w:rsid w:val="00376BC4"/>
    <w:pPr>
      <w:numPr>
        <w:ilvl w:val="5"/>
        <w:numId w:val="8"/>
      </w:numPr>
      <w:spacing w:before="240" w:after="60"/>
      <w:outlineLvl w:val="5"/>
    </w:pPr>
    <w:rPr>
      <w:i/>
    </w:rPr>
  </w:style>
  <w:style w:type="paragraph" w:styleId="Heading7">
    <w:name w:val="heading 7"/>
    <w:basedOn w:val="Normal"/>
    <w:next w:val="Normal"/>
    <w:link w:val="Heading7Char"/>
    <w:qFormat/>
    <w:rsid w:val="00376BC4"/>
    <w:pPr>
      <w:numPr>
        <w:ilvl w:val="6"/>
        <w:numId w:val="8"/>
      </w:numPr>
      <w:spacing w:before="240" w:after="60"/>
      <w:outlineLvl w:val="6"/>
    </w:pPr>
    <w:rPr>
      <w:sz w:val="20"/>
    </w:rPr>
  </w:style>
  <w:style w:type="paragraph" w:styleId="Heading8">
    <w:name w:val="heading 8"/>
    <w:basedOn w:val="Normal"/>
    <w:next w:val="Normal"/>
    <w:link w:val="Heading8Char"/>
    <w:qFormat/>
    <w:rsid w:val="00376BC4"/>
    <w:pPr>
      <w:numPr>
        <w:ilvl w:val="7"/>
        <w:numId w:val="8"/>
      </w:numPr>
      <w:spacing w:before="240" w:after="60"/>
      <w:outlineLvl w:val="7"/>
    </w:pPr>
    <w:rPr>
      <w:i/>
    </w:rPr>
  </w:style>
  <w:style w:type="paragraph" w:styleId="Heading9">
    <w:name w:val="heading 9"/>
    <w:basedOn w:val="Normal"/>
    <w:next w:val="Normal"/>
    <w:link w:val="Heading9Char"/>
    <w:qFormat/>
    <w:rsid w:val="00376BC4"/>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1 Char,H1 Char,2 Char,Heading Char,VS1 Char"/>
    <w:basedOn w:val="DefaultParagraphFont"/>
    <w:link w:val="Heading1"/>
    <w:rsid w:val="00376BC4"/>
    <w:rPr>
      <w:rFonts w:ascii="Arial" w:eastAsia="Times New Roman" w:hAnsi="Arial" w:cs="Times New Roman"/>
      <w:b/>
      <w:caps/>
      <w:kern w:val="28"/>
      <w:sz w:val="24"/>
      <w:szCs w:val="20"/>
      <w:lang w:eastAsia="en-ZA"/>
    </w:rPr>
  </w:style>
  <w:style w:type="character" w:customStyle="1" w:styleId="Heading2Char">
    <w:name w:val="Heading 2 Char"/>
    <w:aliases w:val="VS2 Char"/>
    <w:basedOn w:val="DefaultParagraphFont"/>
    <w:link w:val="Heading2"/>
    <w:rsid w:val="00376BC4"/>
    <w:rPr>
      <w:rFonts w:ascii="Arial" w:eastAsia="Times New Roman" w:hAnsi="Arial" w:cs="Times New Roman"/>
      <w:b/>
      <w:i/>
      <w:szCs w:val="20"/>
      <w:lang w:eastAsia="en-ZA"/>
    </w:rPr>
  </w:style>
  <w:style w:type="character" w:customStyle="1" w:styleId="Heading3Char">
    <w:name w:val="Heading 3 Char"/>
    <w:aliases w:val="VS3 Char"/>
    <w:basedOn w:val="DefaultParagraphFont"/>
    <w:link w:val="Heading3"/>
    <w:rsid w:val="00376BC4"/>
    <w:rPr>
      <w:rFonts w:ascii="Arial" w:eastAsia="Times New Roman" w:hAnsi="Arial" w:cs="Times New Roman"/>
      <w:szCs w:val="20"/>
      <w:lang w:eastAsia="en-ZA"/>
    </w:rPr>
  </w:style>
  <w:style w:type="character" w:customStyle="1" w:styleId="Heading4Char">
    <w:name w:val="Heading 4 Char"/>
    <w:aliases w:val="VS4 Char"/>
    <w:basedOn w:val="DefaultParagraphFont"/>
    <w:link w:val="Heading4"/>
    <w:rsid w:val="00376BC4"/>
    <w:rPr>
      <w:rFonts w:ascii="Arial" w:eastAsia="Times New Roman" w:hAnsi="Arial" w:cs="Times New Roman"/>
      <w:b/>
      <w:szCs w:val="20"/>
      <w:lang w:eastAsia="en-ZA"/>
    </w:rPr>
  </w:style>
  <w:style w:type="character" w:customStyle="1" w:styleId="Heading5Char">
    <w:name w:val="Heading 5 Char"/>
    <w:aliases w:val="H5 Char,H51 Char,H52 Char,H53 Char,H54 Char,H55 Char,VS5 Char"/>
    <w:basedOn w:val="DefaultParagraphFont"/>
    <w:link w:val="Heading5"/>
    <w:rsid w:val="00376BC4"/>
    <w:rPr>
      <w:rFonts w:ascii="Arial" w:eastAsia="Times New Roman" w:hAnsi="Arial" w:cs="Times New Roman"/>
      <w:szCs w:val="20"/>
      <w:lang w:eastAsia="en-ZA"/>
    </w:rPr>
  </w:style>
  <w:style w:type="character" w:customStyle="1" w:styleId="Heading6Char">
    <w:name w:val="Heading 6 Char"/>
    <w:aliases w:val="VS6 Char"/>
    <w:basedOn w:val="DefaultParagraphFont"/>
    <w:link w:val="Heading6"/>
    <w:rsid w:val="00376BC4"/>
    <w:rPr>
      <w:rFonts w:ascii="Arial" w:eastAsia="Times New Roman" w:hAnsi="Arial" w:cs="Times New Roman"/>
      <w:i/>
      <w:szCs w:val="20"/>
      <w:lang w:eastAsia="en-ZA"/>
    </w:rPr>
  </w:style>
  <w:style w:type="character" w:customStyle="1" w:styleId="Heading7Char">
    <w:name w:val="Heading 7 Char"/>
    <w:basedOn w:val="DefaultParagraphFont"/>
    <w:link w:val="Heading7"/>
    <w:rsid w:val="00376BC4"/>
    <w:rPr>
      <w:rFonts w:ascii="Arial" w:eastAsia="Times New Roman" w:hAnsi="Arial" w:cs="Times New Roman"/>
      <w:sz w:val="20"/>
      <w:szCs w:val="20"/>
      <w:lang w:eastAsia="en-ZA"/>
    </w:rPr>
  </w:style>
  <w:style w:type="character" w:customStyle="1" w:styleId="Heading8Char">
    <w:name w:val="Heading 8 Char"/>
    <w:basedOn w:val="DefaultParagraphFont"/>
    <w:link w:val="Heading8"/>
    <w:rsid w:val="00376BC4"/>
    <w:rPr>
      <w:rFonts w:ascii="Arial" w:eastAsia="Times New Roman" w:hAnsi="Arial" w:cs="Times New Roman"/>
      <w:i/>
      <w:szCs w:val="20"/>
      <w:lang w:eastAsia="en-ZA"/>
    </w:rPr>
  </w:style>
  <w:style w:type="character" w:customStyle="1" w:styleId="Heading9Char">
    <w:name w:val="Heading 9 Char"/>
    <w:basedOn w:val="DefaultParagraphFont"/>
    <w:link w:val="Heading9"/>
    <w:rsid w:val="00376BC4"/>
    <w:rPr>
      <w:rFonts w:ascii="Arial" w:eastAsia="Times New Roman" w:hAnsi="Arial" w:cs="Times New Roman"/>
      <w:b/>
      <w:i/>
      <w:sz w:val="18"/>
      <w:szCs w:val="20"/>
      <w:lang w:eastAsia="en-ZA"/>
    </w:rPr>
  </w:style>
  <w:style w:type="paragraph" w:customStyle="1" w:styleId="Signature1">
    <w:name w:val="Signature1"/>
    <w:basedOn w:val="Normal"/>
    <w:rsid w:val="00376BC4"/>
    <w:pPr>
      <w:tabs>
        <w:tab w:val="left" w:pos="4253"/>
        <w:tab w:val="left" w:leader="underscore" w:pos="8222"/>
      </w:tabs>
    </w:pPr>
    <w:rPr>
      <w:szCs w:val="22"/>
      <w:lang w:eastAsia="en-GB"/>
    </w:rPr>
  </w:style>
  <w:style w:type="paragraph" w:styleId="TOC1">
    <w:name w:val="toc 1"/>
    <w:basedOn w:val="Normal"/>
    <w:autoRedefine/>
    <w:uiPriority w:val="39"/>
    <w:qFormat/>
    <w:rsid w:val="00376BC4"/>
    <w:pPr>
      <w:widowControl w:val="0"/>
      <w:tabs>
        <w:tab w:val="right" w:leader="dot" w:pos="851"/>
      </w:tabs>
      <w:spacing w:after="120"/>
      <w:outlineLvl w:val="0"/>
    </w:pPr>
    <w:rPr>
      <w:rFonts w:eastAsiaTheme="minorEastAsia" w:cs="Arial"/>
      <w:b/>
      <w:caps/>
      <w:noProof/>
      <w:szCs w:val="22"/>
    </w:rPr>
  </w:style>
  <w:style w:type="paragraph" w:styleId="Header">
    <w:name w:val="header"/>
    <w:aliases w:val="*Header,hd,he"/>
    <w:basedOn w:val="Normal"/>
    <w:link w:val="HeaderChar"/>
    <w:rsid w:val="00376BC4"/>
    <w:pPr>
      <w:tabs>
        <w:tab w:val="right" w:pos="8222"/>
      </w:tabs>
    </w:pPr>
  </w:style>
  <w:style w:type="character" w:customStyle="1" w:styleId="HeaderChar">
    <w:name w:val="Header Char"/>
    <w:aliases w:val="*Header Char,hd Char,he Char"/>
    <w:basedOn w:val="DefaultParagraphFont"/>
    <w:link w:val="Header"/>
    <w:rsid w:val="00376BC4"/>
    <w:rPr>
      <w:rFonts w:ascii="Arial" w:eastAsia="Times New Roman" w:hAnsi="Arial" w:cs="Times New Roman"/>
      <w:szCs w:val="20"/>
      <w:lang w:eastAsia="en-ZA"/>
    </w:rPr>
  </w:style>
  <w:style w:type="paragraph" w:styleId="Footer">
    <w:name w:val="footer"/>
    <w:basedOn w:val="Normal"/>
    <w:link w:val="FooterChar"/>
    <w:rsid w:val="00376BC4"/>
    <w:pPr>
      <w:tabs>
        <w:tab w:val="right" w:pos="8222"/>
      </w:tabs>
    </w:pPr>
  </w:style>
  <w:style w:type="character" w:customStyle="1" w:styleId="FooterChar">
    <w:name w:val="Footer Char"/>
    <w:basedOn w:val="DefaultParagraphFont"/>
    <w:link w:val="Footer"/>
    <w:rsid w:val="00376BC4"/>
    <w:rPr>
      <w:rFonts w:ascii="Arial" w:eastAsia="Times New Roman" w:hAnsi="Arial" w:cs="Times New Roman"/>
      <w:szCs w:val="20"/>
      <w:lang w:eastAsia="en-ZA"/>
    </w:rPr>
  </w:style>
  <w:style w:type="paragraph" w:customStyle="1" w:styleId="level1">
    <w:name w:val="level1"/>
    <w:basedOn w:val="Normal"/>
    <w:link w:val="level1Char"/>
    <w:qFormat/>
    <w:rsid w:val="00376BC4"/>
    <w:pPr>
      <w:numPr>
        <w:numId w:val="4"/>
      </w:numPr>
      <w:spacing w:before="240" w:line="432" w:lineRule="auto"/>
    </w:pPr>
    <w:rPr>
      <w:b/>
      <w:caps/>
      <w:szCs w:val="22"/>
    </w:rPr>
  </w:style>
  <w:style w:type="paragraph" w:customStyle="1" w:styleId="level2">
    <w:name w:val="level2"/>
    <w:basedOn w:val="Normal"/>
    <w:link w:val="level2Char1"/>
    <w:rsid w:val="00376BC4"/>
    <w:pPr>
      <w:widowControl w:val="0"/>
      <w:numPr>
        <w:ilvl w:val="1"/>
        <w:numId w:val="4"/>
      </w:numPr>
      <w:spacing w:before="240" w:line="432" w:lineRule="auto"/>
    </w:pPr>
    <w:rPr>
      <w:szCs w:val="22"/>
    </w:rPr>
  </w:style>
  <w:style w:type="paragraph" w:customStyle="1" w:styleId="level3">
    <w:name w:val="level3"/>
    <w:basedOn w:val="Normal"/>
    <w:link w:val="level3CharChar"/>
    <w:rsid w:val="00376BC4"/>
    <w:pPr>
      <w:widowControl w:val="0"/>
      <w:numPr>
        <w:ilvl w:val="2"/>
        <w:numId w:val="4"/>
      </w:numPr>
      <w:spacing w:before="240" w:line="432" w:lineRule="auto"/>
    </w:pPr>
    <w:rPr>
      <w:szCs w:val="22"/>
    </w:rPr>
  </w:style>
  <w:style w:type="paragraph" w:customStyle="1" w:styleId="level4">
    <w:name w:val="level4"/>
    <w:basedOn w:val="Normal"/>
    <w:rsid w:val="00376BC4"/>
    <w:pPr>
      <w:widowControl w:val="0"/>
      <w:numPr>
        <w:ilvl w:val="3"/>
        <w:numId w:val="4"/>
      </w:numPr>
      <w:spacing w:before="240" w:line="432" w:lineRule="auto"/>
    </w:pPr>
    <w:rPr>
      <w:szCs w:val="22"/>
    </w:rPr>
  </w:style>
  <w:style w:type="paragraph" w:customStyle="1" w:styleId="level5">
    <w:name w:val="level5"/>
    <w:basedOn w:val="Normal"/>
    <w:rsid w:val="00376BC4"/>
    <w:pPr>
      <w:widowControl w:val="0"/>
      <w:numPr>
        <w:ilvl w:val="4"/>
        <w:numId w:val="4"/>
      </w:numPr>
      <w:spacing w:before="240" w:line="432" w:lineRule="auto"/>
    </w:pPr>
    <w:rPr>
      <w:szCs w:val="22"/>
    </w:rPr>
  </w:style>
  <w:style w:type="paragraph" w:customStyle="1" w:styleId="level6">
    <w:name w:val="level6"/>
    <w:basedOn w:val="Normal"/>
    <w:rsid w:val="00376BC4"/>
    <w:pPr>
      <w:widowControl w:val="0"/>
      <w:numPr>
        <w:ilvl w:val="5"/>
        <w:numId w:val="4"/>
      </w:numPr>
      <w:spacing w:before="240" w:line="432" w:lineRule="auto"/>
    </w:pPr>
    <w:rPr>
      <w:szCs w:val="22"/>
    </w:rPr>
  </w:style>
  <w:style w:type="paragraph" w:customStyle="1" w:styleId="level7">
    <w:name w:val="level7"/>
    <w:basedOn w:val="Normal"/>
    <w:rsid w:val="00376BC4"/>
    <w:pPr>
      <w:widowControl w:val="0"/>
      <w:numPr>
        <w:ilvl w:val="6"/>
        <w:numId w:val="4"/>
      </w:numPr>
      <w:spacing w:before="240" w:line="432" w:lineRule="auto"/>
    </w:pPr>
    <w:rPr>
      <w:szCs w:val="22"/>
    </w:rPr>
  </w:style>
  <w:style w:type="paragraph" w:customStyle="1" w:styleId="Sublevel">
    <w:name w:val="Sub level"/>
    <w:basedOn w:val="Normal"/>
    <w:rsid w:val="00376BC4"/>
    <w:pPr>
      <w:widowControl w:val="0"/>
      <w:tabs>
        <w:tab w:val="left" w:pos="567"/>
        <w:tab w:val="left" w:pos="851"/>
        <w:tab w:val="left" w:pos="1134"/>
        <w:tab w:val="left" w:pos="1418"/>
        <w:tab w:val="left" w:pos="1701"/>
        <w:tab w:val="left" w:pos="1985"/>
        <w:tab w:val="left" w:pos="2268"/>
      </w:tabs>
      <w:spacing w:before="240" w:line="432" w:lineRule="auto"/>
    </w:pPr>
    <w:rPr>
      <w:szCs w:val="22"/>
    </w:rPr>
  </w:style>
  <w:style w:type="paragraph" w:styleId="TOC2">
    <w:name w:val="toc 2"/>
    <w:basedOn w:val="Normal"/>
    <w:autoRedefine/>
    <w:uiPriority w:val="39"/>
    <w:semiHidden/>
    <w:qFormat/>
    <w:rsid w:val="00376BC4"/>
    <w:pPr>
      <w:tabs>
        <w:tab w:val="left" w:pos="425"/>
        <w:tab w:val="right" w:leader="dot" w:pos="8222"/>
      </w:tabs>
      <w:ind w:left="425" w:hanging="425"/>
      <w:outlineLvl w:val="1"/>
    </w:pPr>
    <w:rPr>
      <w:b/>
      <w:caps/>
      <w:szCs w:val="22"/>
    </w:rPr>
  </w:style>
  <w:style w:type="paragraph" w:styleId="TOC3">
    <w:name w:val="toc 3"/>
    <w:basedOn w:val="Normal"/>
    <w:next w:val="Normal"/>
    <w:autoRedefine/>
    <w:uiPriority w:val="39"/>
    <w:semiHidden/>
    <w:qFormat/>
    <w:rsid w:val="00376BC4"/>
    <w:pPr>
      <w:ind w:left="440"/>
    </w:pPr>
  </w:style>
  <w:style w:type="paragraph" w:styleId="TOC4">
    <w:name w:val="toc 4"/>
    <w:basedOn w:val="Normal"/>
    <w:next w:val="Normal"/>
    <w:autoRedefine/>
    <w:semiHidden/>
    <w:rsid w:val="00376BC4"/>
    <w:pPr>
      <w:ind w:left="660"/>
    </w:pPr>
  </w:style>
  <w:style w:type="paragraph" w:styleId="TOC5">
    <w:name w:val="toc 5"/>
    <w:basedOn w:val="Normal"/>
    <w:next w:val="Normal"/>
    <w:autoRedefine/>
    <w:semiHidden/>
    <w:rsid w:val="00376BC4"/>
    <w:pPr>
      <w:ind w:left="880"/>
    </w:pPr>
  </w:style>
  <w:style w:type="paragraph" w:styleId="TOC6">
    <w:name w:val="toc 6"/>
    <w:basedOn w:val="Normal"/>
    <w:next w:val="Normal"/>
    <w:autoRedefine/>
    <w:semiHidden/>
    <w:rsid w:val="00376BC4"/>
    <w:pPr>
      <w:ind w:left="1100"/>
    </w:pPr>
  </w:style>
  <w:style w:type="paragraph" w:styleId="TOC7">
    <w:name w:val="toc 7"/>
    <w:basedOn w:val="Normal"/>
    <w:next w:val="Normal"/>
    <w:autoRedefine/>
    <w:semiHidden/>
    <w:rsid w:val="00376BC4"/>
    <w:pPr>
      <w:ind w:left="1320"/>
    </w:pPr>
  </w:style>
  <w:style w:type="paragraph" w:styleId="TOC8">
    <w:name w:val="toc 8"/>
    <w:basedOn w:val="Normal"/>
    <w:next w:val="Normal"/>
    <w:autoRedefine/>
    <w:semiHidden/>
    <w:rsid w:val="00376BC4"/>
    <w:pPr>
      <w:ind w:left="1540"/>
    </w:pPr>
  </w:style>
  <w:style w:type="paragraph" w:styleId="TOC9">
    <w:name w:val="toc 9"/>
    <w:basedOn w:val="Normal"/>
    <w:next w:val="Normal"/>
    <w:autoRedefine/>
    <w:semiHidden/>
    <w:rsid w:val="00376BC4"/>
    <w:pPr>
      <w:ind w:left="1760"/>
    </w:pPr>
  </w:style>
  <w:style w:type="paragraph" w:styleId="DocumentMap">
    <w:name w:val="Document Map"/>
    <w:basedOn w:val="Normal"/>
    <w:link w:val="DocumentMapChar"/>
    <w:semiHidden/>
    <w:rsid w:val="00376BC4"/>
    <w:pPr>
      <w:shd w:val="clear" w:color="auto" w:fill="000080"/>
    </w:pPr>
    <w:rPr>
      <w:rFonts w:ascii="Tahoma" w:hAnsi="Tahoma"/>
    </w:rPr>
  </w:style>
  <w:style w:type="character" w:customStyle="1" w:styleId="DocumentMapChar">
    <w:name w:val="Document Map Char"/>
    <w:basedOn w:val="DefaultParagraphFont"/>
    <w:link w:val="DocumentMap"/>
    <w:semiHidden/>
    <w:rsid w:val="00376BC4"/>
    <w:rPr>
      <w:rFonts w:ascii="Tahoma" w:eastAsia="Times New Roman" w:hAnsi="Tahoma" w:cs="Times New Roman"/>
      <w:szCs w:val="20"/>
      <w:shd w:val="clear" w:color="auto" w:fill="000080"/>
      <w:lang w:eastAsia="en-ZA"/>
    </w:rPr>
  </w:style>
  <w:style w:type="paragraph" w:customStyle="1" w:styleId="GW51">
    <w:name w:val="GW5.1"/>
    <w:basedOn w:val="Normal"/>
    <w:rsid w:val="00376BC4"/>
    <w:pPr>
      <w:tabs>
        <w:tab w:val="left" w:pos="0"/>
        <w:tab w:val="left" w:pos="1152"/>
        <w:tab w:val="left" w:pos="4176"/>
        <w:tab w:val="left" w:pos="6480"/>
      </w:tabs>
      <w:ind w:right="713"/>
    </w:pPr>
    <w:rPr>
      <w:rFonts w:ascii="Times New Roman" w:hAnsi="Times New Roman"/>
      <w:snapToGrid w:val="0"/>
      <w:sz w:val="20"/>
      <w:lang w:val="en-GB" w:eastAsia="en-US"/>
    </w:rPr>
  </w:style>
  <w:style w:type="paragraph" w:customStyle="1" w:styleId="GW52">
    <w:name w:val="GW5.2"/>
    <w:basedOn w:val="Normal"/>
    <w:rsid w:val="00376BC4"/>
    <w:pPr>
      <w:tabs>
        <w:tab w:val="left" w:pos="0"/>
        <w:tab w:val="left" w:pos="1296"/>
        <w:tab w:val="left" w:pos="3744"/>
      </w:tabs>
      <w:ind w:right="857"/>
    </w:pPr>
    <w:rPr>
      <w:rFonts w:ascii="Times New Roman" w:hAnsi="Times New Roman"/>
      <w:snapToGrid w:val="0"/>
      <w:sz w:val="20"/>
      <w:lang w:val="en-GB" w:eastAsia="en-US"/>
    </w:rPr>
  </w:style>
  <w:style w:type="paragraph" w:styleId="Title">
    <w:name w:val="Title"/>
    <w:basedOn w:val="Normal"/>
    <w:link w:val="TitleChar"/>
    <w:qFormat/>
    <w:rsid w:val="00376BC4"/>
    <w:pPr>
      <w:spacing w:before="2160"/>
      <w:jc w:val="center"/>
    </w:pPr>
    <w:rPr>
      <w:b/>
      <w:sz w:val="36"/>
    </w:rPr>
  </w:style>
  <w:style w:type="character" w:customStyle="1" w:styleId="TitleChar">
    <w:name w:val="Title Char"/>
    <w:basedOn w:val="DefaultParagraphFont"/>
    <w:link w:val="Title"/>
    <w:rsid w:val="00376BC4"/>
    <w:rPr>
      <w:rFonts w:ascii="Arial" w:eastAsia="Times New Roman" w:hAnsi="Arial" w:cs="Times New Roman"/>
      <w:b/>
      <w:sz w:val="36"/>
      <w:szCs w:val="20"/>
      <w:lang w:eastAsia="en-ZA"/>
    </w:rPr>
  </w:style>
  <w:style w:type="paragraph" w:customStyle="1" w:styleId="GW31">
    <w:name w:val="GW3.1"/>
    <w:basedOn w:val="Normal"/>
    <w:rsid w:val="00376BC4"/>
    <w:pPr>
      <w:tabs>
        <w:tab w:val="center" w:pos="4176"/>
        <w:tab w:val="left" w:pos="4608"/>
        <w:tab w:val="left" w:pos="6048"/>
      </w:tabs>
      <w:ind w:right="713"/>
    </w:pPr>
    <w:rPr>
      <w:rFonts w:ascii="Times New Roman" w:hAnsi="Times New Roman"/>
      <w:snapToGrid w:val="0"/>
      <w:lang w:val="en-AU" w:eastAsia="en-US"/>
    </w:rPr>
  </w:style>
  <w:style w:type="character" w:styleId="PageNumber">
    <w:name w:val="page number"/>
    <w:basedOn w:val="DefaultParagraphFont"/>
    <w:rsid w:val="00376BC4"/>
  </w:style>
  <w:style w:type="paragraph" w:styleId="BalloonText">
    <w:name w:val="Balloon Text"/>
    <w:basedOn w:val="Normal"/>
    <w:link w:val="BalloonTextChar"/>
    <w:semiHidden/>
    <w:rsid w:val="00376BC4"/>
    <w:rPr>
      <w:rFonts w:ascii="Tahoma" w:hAnsi="Tahoma" w:cs="Tahoma"/>
      <w:sz w:val="16"/>
      <w:szCs w:val="16"/>
    </w:rPr>
  </w:style>
  <w:style w:type="character" w:customStyle="1" w:styleId="BalloonTextChar">
    <w:name w:val="Balloon Text Char"/>
    <w:basedOn w:val="DefaultParagraphFont"/>
    <w:link w:val="BalloonText"/>
    <w:semiHidden/>
    <w:rsid w:val="00376BC4"/>
    <w:rPr>
      <w:rFonts w:ascii="Tahoma" w:eastAsia="Times New Roman" w:hAnsi="Tahoma" w:cs="Tahoma"/>
      <w:sz w:val="16"/>
      <w:szCs w:val="16"/>
      <w:lang w:eastAsia="en-ZA"/>
    </w:rPr>
  </w:style>
  <w:style w:type="paragraph" w:customStyle="1" w:styleId="Level3Agre">
    <w:name w:val="Level3Agre"/>
    <w:basedOn w:val="Normal"/>
    <w:rsid w:val="00376BC4"/>
    <w:pPr>
      <w:numPr>
        <w:ilvl w:val="2"/>
        <w:numId w:val="1"/>
      </w:numPr>
      <w:spacing w:before="360"/>
      <w:outlineLvl w:val="2"/>
    </w:pPr>
  </w:style>
  <w:style w:type="paragraph" w:customStyle="1" w:styleId="Level1Agre">
    <w:name w:val="Level1Agre"/>
    <w:basedOn w:val="Normal"/>
    <w:next w:val="Normal"/>
    <w:rsid w:val="00376BC4"/>
    <w:pPr>
      <w:keepNext/>
      <w:numPr>
        <w:numId w:val="1"/>
      </w:numPr>
      <w:spacing w:before="480"/>
      <w:outlineLvl w:val="0"/>
    </w:pPr>
    <w:rPr>
      <w:b/>
    </w:rPr>
  </w:style>
  <w:style w:type="paragraph" w:customStyle="1" w:styleId="Level2Agre">
    <w:name w:val="Level2Agre"/>
    <w:basedOn w:val="Normal"/>
    <w:rsid w:val="00376BC4"/>
    <w:pPr>
      <w:numPr>
        <w:ilvl w:val="1"/>
        <w:numId w:val="1"/>
      </w:numPr>
      <w:spacing w:before="360"/>
      <w:outlineLvl w:val="1"/>
    </w:pPr>
  </w:style>
  <w:style w:type="paragraph" w:customStyle="1" w:styleId="Level4Agre">
    <w:name w:val="Level4Agre"/>
    <w:basedOn w:val="Normal"/>
    <w:rsid w:val="00376BC4"/>
    <w:pPr>
      <w:numPr>
        <w:ilvl w:val="3"/>
        <w:numId w:val="1"/>
      </w:numPr>
      <w:spacing w:before="360"/>
    </w:pPr>
  </w:style>
  <w:style w:type="paragraph" w:customStyle="1" w:styleId="Level5Agre">
    <w:name w:val="Level5Agre"/>
    <w:basedOn w:val="Normal"/>
    <w:rsid w:val="00376BC4"/>
    <w:pPr>
      <w:numPr>
        <w:ilvl w:val="4"/>
        <w:numId w:val="1"/>
      </w:numPr>
      <w:spacing w:before="360"/>
    </w:pPr>
  </w:style>
  <w:style w:type="paragraph" w:customStyle="1" w:styleId="Level6Agre">
    <w:name w:val="Level6Agre"/>
    <w:basedOn w:val="Normal"/>
    <w:rsid w:val="00376BC4"/>
    <w:pPr>
      <w:numPr>
        <w:ilvl w:val="5"/>
        <w:numId w:val="1"/>
      </w:numPr>
      <w:spacing w:before="360"/>
    </w:pPr>
  </w:style>
  <w:style w:type="paragraph" w:customStyle="1" w:styleId="LogoCorp">
    <w:name w:val="LogoCorp"/>
    <w:rsid w:val="00376BC4"/>
    <w:pPr>
      <w:spacing w:line="240" w:lineRule="auto"/>
    </w:pPr>
    <w:rPr>
      <w:rFonts w:ascii="Arial" w:eastAsia="Times New Roman" w:hAnsi="Arial" w:cs="Arial"/>
      <w:szCs w:val="24"/>
      <w:lang w:val="en-GB"/>
    </w:rPr>
  </w:style>
  <w:style w:type="table" w:styleId="TableGrid">
    <w:name w:val="Table Grid"/>
    <w:basedOn w:val="TableNormal"/>
    <w:rsid w:val="00376BC4"/>
    <w:pPr>
      <w:spacing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76BC4"/>
    <w:rPr>
      <w:sz w:val="16"/>
      <w:szCs w:val="16"/>
    </w:rPr>
  </w:style>
  <w:style w:type="paragraph" w:styleId="CommentText">
    <w:name w:val="annotation text"/>
    <w:basedOn w:val="Normal"/>
    <w:link w:val="CommentTextChar"/>
    <w:rsid w:val="00376BC4"/>
    <w:rPr>
      <w:sz w:val="20"/>
    </w:rPr>
  </w:style>
  <w:style w:type="character" w:customStyle="1" w:styleId="CommentTextChar">
    <w:name w:val="Comment Text Char"/>
    <w:basedOn w:val="DefaultParagraphFont"/>
    <w:link w:val="CommentText"/>
    <w:rsid w:val="00376BC4"/>
    <w:rPr>
      <w:rFonts w:ascii="Arial" w:eastAsia="Times New Roman" w:hAnsi="Arial" w:cs="Times New Roman"/>
      <w:sz w:val="20"/>
      <w:szCs w:val="20"/>
      <w:lang w:eastAsia="en-ZA"/>
    </w:rPr>
  </w:style>
  <w:style w:type="paragraph" w:styleId="CommentSubject">
    <w:name w:val="annotation subject"/>
    <w:basedOn w:val="CommentText"/>
    <w:next w:val="CommentText"/>
    <w:link w:val="CommentSubjectChar"/>
    <w:semiHidden/>
    <w:rsid w:val="00376BC4"/>
    <w:rPr>
      <w:b/>
      <w:bCs/>
    </w:rPr>
  </w:style>
  <w:style w:type="character" w:customStyle="1" w:styleId="CommentSubjectChar">
    <w:name w:val="Comment Subject Char"/>
    <w:basedOn w:val="CommentTextChar"/>
    <w:link w:val="CommentSubject"/>
    <w:semiHidden/>
    <w:rsid w:val="00376BC4"/>
    <w:rPr>
      <w:rFonts w:ascii="Arial" w:eastAsia="Times New Roman" w:hAnsi="Arial" w:cs="Times New Roman"/>
      <w:b/>
      <w:bCs/>
      <w:sz w:val="20"/>
      <w:szCs w:val="20"/>
      <w:lang w:eastAsia="en-ZA"/>
    </w:rPr>
  </w:style>
  <w:style w:type="character" w:customStyle="1" w:styleId="EmailStyle53">
    <w:name w:val="EmailStyle53"/>
    <w:basedOn w:val="DefaultParagraphFont"/>
    <w:semiHidden/>
    <w:rsid w:val="00376BC4"/>
    <w:rPr>
      <w:rFonts w:ascii="Arial" w:hAnsi="Arial" w:cs="Arial"/>
      <w:color w:val="auto"/>
      <w:sz w:val="20"/>
      <w:szCs w:val="20"/>
    </w:rPr>
  </w:style>
  <w:style w:type="paragraph" w:styleId="BodyText">
    <w:name w:val="Body Text"/>
    <w:basedOn w:val="Normal"/>
    <w:link w:val="BodyTextChar"/>
    <w:rsid w:val="00376BC4"/>
    <w:pPr>
      <w:jc w:val="center"/>
    </w:pPr>
    <w:rPr>
      <w:rFonts w:ascii="Times New Roman" w:hAnsi="Times New Roman"/>
      <w:sz w:val="28"/>
      <w:szCs w:val="24"/>
      <w:lang w:val="en-US"/>
    </w:rPr>
  </w:style>
  <w:style w:type="character" w:customStyle="1" w:styleId="BodyTextChar">
    <w:name w:val="Body Text Char"/>
    <w:basedOn w:val="DefaultParagraphFont"/>
    <w:link w:val="BodyText"/>
    <w:rsid w:val="00376BC4"/>
    <w:rPr>
      <w:rFonts w:ascii="Times New Roman" w:eastAsia="Times New Roman" w:hAnsi="Times New Roman" w:cs="Times New Roman"/>
      <w:sz w:val="28"/>
      <w:szCs w:val="24"/>
      <w:lang w:val="en-US" w:eastAsia="en-ZA"/>
    </w:rPr>
  </w:style>
  <w:style w:type="paragraph" w:styleId="ListBullet">
    <w:name w:val="List Bullet"/>
    <w:basedOn w:val="Normal"/>
    <w:autoRedefine/>
    <w:rsid w:val="00376BC4"/>
    <w:pPr>
      <w:numPr>
        <w:numId w:val="2"/>
      </w:numPr>
      <w:spacing w:before="240"/>
    </w:pPr>
    <w:rPr>
      <w:szCs w:val="22"/>
    </w:rPr>
  </w:style>
  <w:style w:type="paragraph" w:customStyle="1" w:styleId="Heading10">
    <w:name w:val="Heading1"/>
    <w:basedOn w:val="Normal"/>
    <w:next w:val="level2"/>
    <w:rsid w:val="00376BC4"/>
    <w:rPr>
      <w:b/>
      <w:caps/>
      <w:sz w:val="24"/>
    </w:rPr>
  </w:style>
  <w:style w:type="paragraph" w:customStyle="1" w:styleId="paragraph1">
    <w:name w:val="paragraph1"/>
    <w:basedOn w:val="Normal"/>
    <w:rsid w:val="00376BC4"/>
  </w:style>
  <w:style w:type="paragraph" w:customStyle="1" w:styleId="Style1">
    <w:name w:val="Style1"/>
    <w:basedOn w:val="Normal"/>
    <w:next w:val="Normal"/>
    <w:rsid w:val="00376BC4"/>
    <w:pPr>
      <w:spacing w:before="240"/>
    </w:pPr>
  </w:style>
  <w:style w:type="paragraph" w:customStyle="1" w:styleId="Style2">
    <w:name w:val="Style2"/>
    <w:basedOn w:val="ListBullet"/>
    <w:rsid w:val="00376BC4"/>
    <w:pPr>
      <w:numPr>
        <w:numId w:val="0"/>
      </w:numPr>
    </w:pPr>
  </w:style>
  <w:style w:type="paragraph" w:customStyle="1" w:styleId="alevel2">
    <w:name w:val="alevel2"/>
    <w:basedOn w:val="Normal"/>
    <w:rsid w:val="00376BC4"/>
    <w:pPr>
      <w:numPr>
        <w:ilvl w:val="1"/>
        <w:numId w:val="3"/>
      </w:numPr>
      <w:spacing w:before="240"/>
    </w:pPr>
    <w:rPr>
      <w:szCs w:val="22"/>
    </w:rPr>
  </w:style>
  <w:style w:type="paragraph" w:customStyle="1" w:styleId="alevel1">
    <w:name w:val="alevel1"/>
    <w:basedOn w:val="Normal"/>
    <w:rsid w:val="00376BC4"/>
    <w:pPr>
      <w:numPr>
        <w:numId w:val="3"/>
      </w:numPr>
      <w:spacing w:before="240"/>
    </w:pPr>
    <w:rPr>
      <w:szCs w:val="22"/>
    </w:rPr>
  </w:style>
  <w:style w:type="paragraph" w:customStyle="1" w:styleId="asublevel">
    <w:name w:val="asublevel"/>
    <w:basedOn w:val="Normal"/>
    <w:rsid w:val="00376BC4"/>
    <w:pPr>
      <w:spacing w:before="240"/>
    </w:pPr>
  </w:style>
  <w:style w:type="paragraph" w:customStyle="1" w:styleId="alevel3">
    <w:name w:val="alevel3"/>
    <w:basedOn w:val="Normal"/>
    <w:rsid w:val="00376BC4"/>
    <w:pPr>
      <w:numPr>
        <w:ilvl w:val="2"/>
        <w:numId w:val="3"/>
      </w:numPr>
      <w:spacing w:before="240"/>
    </w:pPr>
  </w:style>
  <w:style w:type="paragraph" w:customStyle="1" w:styleId="alevel4">
    <w:name w:val="alevel4"/>
    <w:basedOn w:val="Normal"/>
    <w:rsid w:val="00376BC4"/>
    <w:pPr>
      <w:numPr>
        <w:ilvl w:val="3"/>
        <w:numId w:val="3"/>
      </w:numPr>
      <w:spacing w:before="240"/>
    </w:pPr>
  </w:style>
  <w:style w:type="paragraph" w:customStyle="1" w:styleId="alevel5">
    <w:name w:val="alevel5"/>
    <w:basedOn w:val="Normal"/>
    <w:rsid w:val="00376BC4"/>
    <w:pPr>
      <w:numPr>
        <w:ilvl w:val="4"/>
        <w:numId w:val="3"/>
      </w:numPr>
      <w:spacing w:before="240"/>
    </w:pPr>
  </w:style>
  <w:style w:type="paragraph" w:customStyle="1" w:styleId="alevel6">
    <w:name w:val="alevel6"/>
    <w:basedOn w:val="Normal"/>
    <w:rsid w:val="00376BC4"/>
    <w:pPr>
      <w:numPr>
        <w:ilvl w:val="5"/>
        <w:numId w:val="3"/>
      </w:numPr>
      <w:spacing w:before="240"/>
    </w:pPr>
  </w:style>
  <w:style w:type="paragraph" w:customStyle="1" w:styleId="alevel7">
    <w:name w:val="alevel7"/>
    <w:basedOn w:val="Normal"/>
    <w:rsid w:val="00376BC4"/>
    <w:pPr>
      <w:numPr>
        <w:ilvl w:val="6"/>
        <w:numId w:val="3"/>
      </w:numPr>
      <w:spacing w:before="240"/>
    </w:pPr>
    <w:rPr>
      <w:szCs w:val="22"/>
    </w:rPr>
  </w:style>
  <w:style w:type="character" w:styleId="Hyperlink">
    <w:name w:val="Hyperlink"/>
    <w:basedOn w:val="DefaultParagraphFont"/>
    <w:uiPriority w:val="99"/>
    <w:rsid w:val="00376BC4"/>
    <w:rPr>
      <w:color w:val="0000FF"/>
      <w:u w:val="single"/>
    </w:rPr>
  </w:style>
  <w:style w:type="paragraph" w:customStyle="1" w:styleId="letterStyle">
    <w:name w:val="letterStyle"/>
    <w:basedOn w:val="Normal"/>
    <w:rsid w:val="00376BC4"/>
    <w:pPr>
      <w:spacing w:before="360"/>
      <w:ind w:right="1985"/>
      <w:jc w:val="left"/>
    </w:pPr>
    <w:rPr>
      <w:u w:val="single"/>
      <w:lang w:val="en-US" w:eastAsia="en-US"/>
    </w:rPr>
  </w:style>
  <w:style w:type="character" w:customStyle="1" w:styleId="level2Char1">
    <w:name w:val="level2 Char1"/>
    <w:basedOn w:val="DefaultParagraphFont"/>
    <w:link w:val="level2"/>
    <w:rsid w:val="00376BC4"/>
    <w:rPr>
      <w:rFonts w:ascii="Arial" w:eastAsia="Times New Roman" w:hAnsi="Arial" w:cs="Times New Roman"/>
      <w:lang w:eastAsia="en-ZA"/>
    </w:rPr>
  </w:style>
  <w:style w:type="character" w:customStyle="1" w:styleId="level3CharChar">
    <w:name w:val="level3 Char Char"/>
    <w:basedOn w:val="DefaultParagraphFont"/>
    <w:link w:val="level3"/>
    <w:rsid w:val="00376BC4"/>
    <w:rPr>
      <w:rFonts w:ascii="Arial" w:eastAsia="Times New Roman" w:hAnsi="Arial" w:cs="Times New Roman"/>
      <w:lang w:eastAsia="en-ZA"/>
    </w:rPr>
  </w:style>
  <w:style w:type="paragraph" w:customStyle="1" w:styleId="Lev4Sub">
    <w:name w:val="Lev4Sub"/>
    <w:basedOn w:val="level4"/>
    <w:rsid w:val="00376BC4"/>
    <w:pPr>
      <w:widowControl/>
      <w:numPr>
        <w:ilvl w:val="0"/>
        <w:numId w:val="0"/>
      </w:numPr>
      <w:tabs>
        <w:tab w:val="left" w:pos="4253"/>
        <w:tab w:val="left" w:leader="underscore" w:pos="8222"/>
      </w:tabs>
      <w:spacing w:line="360" w:lineRule="auto"/>
      <w:ind w:left="1418"/>
      <w:outlineLvl w:val="3"/>
    </w:pPr>
    <w:rPr>
      <w:szCs w:val="20"/>
      <w:lang w:val="en-GB"/>
    </w:rPr>
  </w:style>
  <w:style w:type="paragraph" w:customStyle="1" w:styleId="CharCharCharChar">
    <w:name w:val="Char Char Char Char"/>
    <w:basedOn w:val="Normal"/>
    <w:rsid w:val="00376BC4"/>
    <w:pPr>
      <w:numPr>
        <w:ilvl w:val="1"/>
      </w:numPr>
      <w:tabs>
        <w:tab w:val="num" w:pos="2234"/>
      </w:tabs>
      <w:spacing w:after="160" w:line="240" w:lineRule="exact"/>
      <w:ind w:left="794" w:hanging="360"/>
      <w:jc w:val="left"/>
    </w:pPr>
    <w:rPr>
      <w:rFonts w:ascii="Verdana" w:hAnsi="Verdana"/>
      <w:sz w:val="20"/>
      <w:lang w:val="en-US" w:eastAsia="en-US"/>
    </w:rPr>
  </w:style>
  <w:style w:type="character" w:customStyle="1" w:styleId="level2Char">
    <w:name w:val="level2 Char"/>
    <w:basedOn w:val="DefaultParagraphFont"/>
    <w:rsid w:val="00376BC4"/>
    <w:rPr>
      <w:rFonts w:ascii="Arial" w:hAnsi="Arial"/>
      <w:sz w:val="24"/>
      <w:lang w:val="en-GB" w:eastAsia="en-ZA" w:bidi="ar-SA"/>
    </w:rPr>
  </w:style>
  <w:style w:type="paragraph" w:styleId="FootnoteText">
    <w:name w:val="footnote text"/>
    <w:basedOn w:val="Normal"/>
    <w:link w:val="FootnoteTextChar"/>
    <w:semiHidden/>
    <w:rsid w:val="00376BC4"/>
    <w:pPr>
      <w:jc w:val="left"/>
    </w:pPr>
    <w:rPr>
      <w:sz w:val="20"/>
      <w:lang w:eastAsia="en-US"/>
    </w:rPr>
  </w:style>
  <w:style w:type="character" w:customStyle="1" w:styleId="FootnoteTextChar">
    <w:name w:val="Footnote Text Char"/>
    <w:basedOn w:val="DefaultParagraphFont"/>
    <w:link w:val="FootnoteText"/>
    <w:semiHidden/>
    <w:rsid w:val="00376BC4"/>
    <w:rPr>
      <w:rFonts w:ascii="Arial" w:eastAsia="Times New Roman" w:hAnsi="Arial" w:cs="Times New Roman"/>
      <w:sz w:val="20"/>
      <w:szCs w:val="20"/>
    </w:rPr>
  </w:style>
  <w:style w:type="character" w:styleId="FootnoteReference">
    <w:name w:val="footnote reference"/>
    <w:basedOn w:val="DefaultParagraphFont"/>
    <w:semiHidden/>
    <w:rsid w:val="00376BC4"/>
    <w:rPr>
      <w:vertAlign w:val="superscript"/>
    </w:rPr>
  </w:style>
  <w:style w:type="paragraph" w:customStyle="1" w:styleId="xl55">
    <w:name w:val="xl55"/>
    <w:basedOn w:val="Normal"/>
    <w:rsid w:val="00376BC4"/>
    <w:pPr>
      <w:pBdr>
        <w:left w:val="single" w:sz="8" w:space="0" w:color="auto"/>
        <w:bottom w:val="single" w:sz="8" w:space="0" w:color="auto"/>
      </w:pBdr>
      <w:spacing w:before="100" w:beforeAutospacing="1" w:after="100" w:afterAutospacing="1"/>
      <w:jc w:val="left"/>
    </w:pPr>
    <w:rPr>
      <w:rFonts w:eastAsia="Arial Unicode MS" w:cs="Arial"/>
      <w:sz w:val="16"/>
      <w:szCs w:val="16"/>
      <w:lang w:val="en-US" w:eastAsia="en-US"/>
    </w:rPr>
  </w:style>
  <w:style w:type="paragraph" w:styleId="BodyTextIndent3">
    <w:name w:val="Body Text Indent 3"/>
    <w:basedOn w:val="Normal"/>
    <w:link w:val="BodyTextIndent3Char"/>
    <w:rsid w:val="00376BC4"/>
    <w:pPr>
      <w:spacing w:after="120"/>
      <w:ind w:left="283"/>
    </w:pPr>
    <w:rPr>
      <w:sz w:val="16"/>
      <w:szCs w:val="16"/>
    </w:rPr>
  </w:style>
  <w:style w:type="character" w:customStyle="1" w:styleId="BodyTextIndent3Char">
    <w:name w:val="Body Text Indent 3 Char"/>
    <w:basedOn w:val="DefaultParagraphFont"/>
    <w:link w:val="BodyTextIndent3"/>
    <w:rsid w:val="00376BC4"/>
    <w:rPr>
      <w:rFonts w:ascii="Arial" w:eastAsia="Times New Roman" w:hAnsi="Arial" w:cs="Times New Roman"/>
      <w:sz w:val="16"/>
      <w:szCs w:val="16"/>
      <w:lang w:eastAsia="en-ZA"/>
    </w:rPr>
  </w:style>
  <w:style w:type="character" w:customStyle="1" w:styleId="level3Char">
    <w:name w:val="level3 Char"/>
    <w:basedOn w:val="DefaultParagraphFont"/>
    <w:rsid w:val="00376BC4"/>
    <w:rPr>
      <w:rFonts w:ascii="Arial" w:hAnsi="Arial"/>
      <w:sz w:val="22"/>
      <w:lang w:val="en-GB" w:eastAsia="en-ZA" w:bidi="ar-SA"/>
    </w:rPr>
  </w:style>
  <w:style w:type="paragraph" w:customStyle="1" w:styleId="Char">
    <w:name w:val="Char"/>
    <w:basedOn w:val="Normal"/>
    <w:rsid w:val="00376BC4"/>
    <w:pPr>
      <w:autoSpaceDE w:val="0"/>
      <w:autoSpaceDN w:val="0"/>
      <w:adjustRightInd w:val="0"/>
      <w:jc w:val="left"/>
    </w:pPr>
    <w:rPr>
      <w:rFonts w:ascii="Times New Roman" w:hAnsi="Times New Roman"/>
      <w:sz w:val="20"/>
      <w:lang w:val="en-US"/>
    </w:rPr>
  </w:style>
  <w:style w:type="paragraph" w:customStyle="1" w:styleId="Heading2Text">
    <w:name w:val="Heading 2 Text"/>
    <w:basedOn w:val="BodyText2"/>
    <w:link w:val="Heading2TextChar"/>
    <w:rsid w:val="00376B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pPr>
    <w:rPr>
      <w:rFonts w:ascii="Garamond" w:hAnsi="Garamond"/>
      <w:szCs w:val="22"/>
      <w:lang w:val="en-US" w:eastAsia="en-US"/>
    </w:rPr>
  </w:style>
  <w:style w:type="numbering" w:styleId="111111">
    <w:name w:val="Outline List 2"/>
    <w:basedOn w:val="NoList"/>
    <w:rsid w:val="00376BC4"/>
    <w:pPr>
      <w:numPr>
        <w:numId w:val="5"/>
      </w:numPr>
    </w:pPr>
  </w:style>
  <w:style w:type="character" w:customStyle="1" w:styleId="Heading2TextChar">
    <w:name w:val="Heading 2 Text Char"/>
    <w:basedOn w:val="DefaultParagraphFont"/>
    <w:link w:val="Heading2Text"/>
    <w:rsid w:val="00376BC4"/>
    <w:rPr>
      <w:rFonts w:ascii="Garamond" w:eastAsia="Times New Roman" w:hAnsi="Garamond" w:cs="Times New Roman"/>
      <w:lang w:val="en-US"/>
    </w:rPr>
  </w:style>
  <w:style w:type="paragraph" w:styleId="BodyText2">
    <w:name w:val="Body Text 2"/>
    <w:basedOn w:val="Normal"/>
    <w:link w:val="BodyText2Char"/>
    <w:rsid w:val="00376BC4"/>
    <w:pPr>
      <w:spacing w:after="120" w:line="480" w:lineRule="auto"/>
    </w:pPr>
  </w:style>
  <w:style w:type="character" w:customStyle="1" w:styleId="BodyText2Char">
    <w:name w:val="Body Text 2 Char"/>
    <w:basedOn w:val="DefaultParagraphFont"/>
    <w:link w:val="BodyText2"/>
    <w:rsid w:val="00376BC4"/>
    <w:rPr>
      <w:rFonts w:ascii="Arial" w:eastAsia="Times New Roman" w:hAnsi="Arial" w:cs="Times New Roman"/>
      <w:szCs w:val="20"/>
      <w:lang w:eastAsia="en-ZA"/>
    </w:rPr>
  </w:style>
  <w:style w:type="paragraph" w:customStyle="1" w:styleId="RD1">
    <w:name w:val="R&amp;D1"/>
    <w:basedOn w:val="Normal"/>
    <w:autoRedefine/>
    <w:rsid w:val="00376BC4"/>
    <w:pPr>
      <w:numPr>
        <w:numId w:val="7"/>
      </w:numPr>
      <w:spacing w:after="120"/>
    </w:pPr>
    <w:rPr>
      <w:rFonts w:ascii="Arial Bold" w:hAnsi="Arial Bold"/>
      <w:b/>
      <w:caps/>
      <w:szCs w:val="22"/>
      <w:lang w:val="en-GB"/>
    </w:rPr>
  </w:style>
  <w:style w:type="paragraph" w:customStyle="1" w:styleId="RD2">
    <w:name w:val="R&amp;D2"/>
    <w:basedOn w:val="Normal"/>
    <w:link w:val="RD2Char"/>
    <w:rsid w:val="00376BC4"/>
    <w:pPr>
      <w:numPr>
        <w:ilvl w:val="1"/>
        <w:numId w:val="6"/>
      </w:numPr>
      <w:spacing w:after="240"/>
      <w:jc w:val="left"/>
    </w:pPr>
    <w:rPr>
      <w:sz w:val="20"/>
      <w:lang w:val="en-GB"/>
    </w:rPr>
  </w:style>
  <w:style w:type="paragraph" w:customStyle="1" w:styleId="RD3">
    <w:name w:val="R&amp;D3"/>
    <w:basedOn w:val="Normal"/>
    <w:rsid w:val="00376BC4"/>
    <w:pPr>
      <w:numPr>
        <w:ilvl w:val="2"/>
        <w:numId w:val="6"/>
      </w:numPr>
      <w:spacing w:after="240"/>
      <w:jc w:val="left"/>
    </w:pPr>
    <w:rPr>
      <w:sz w:val="20"/>
      <w:lang w:val="en-GB"/>
    </w:rPr>
  </w:style>
  <w:style w:type="paragraph" w:customStyle="1" w:styleId="RD4">
    <w:name w:val="R&amp;D4"/>
    <w:basedOn w:val="Normal"/>
    <w:rsid w:val="00376BC4"/>
    <w:pPr>
      <w:numPr>
        <w:ilvl w:val="3"/>
        <w:numId w:val="6"/>
      </w:numPr>
      <w:spacing w:after="240"/>
      <w:jc w:val="left"/>
    </w:pPr>
    <w:rPr>
      <w:sz w:val="20"/>
      <w:lang w:val="en-GB"/>
    </w:rPr>
  </w:style>
  <w:style w:type="paragraph" w:customStyle="1" w:styleId="RD5">
    <w:name w:val="R&amp;D5"/>
    <w:basedOn w:val="Normal"/>
    <w:rsid w:val="00376BC4"/>
    <w:pPr>
      <w:numPr>
        <w:ilvl w:val="4"/>
        <w:numId w:val="6"/>
      </w:numPr>
      <w:spacing w:after="240"/>
      <w:jc w:val="left"/>
    </w:pPr>
    <w:rPr>
      <w:sz w:val="20"/>
      <w:lang w:val="en-GB"/>
    </w:rPr>
  </w:style>
  <w:style w:type="paragraph" w:customStyle="1" w:styleId="RD6">
    <w:name w:val="R&amp;D6"/>
    <w:basedOn w:val="Normal"/>
    <w:rsid w:val="00376BC4"/>
    <w:pPr>
      <w:numPr>
        <w:ilvl w:val="5"/>
        <w:numId w:val="6"/>
      </w:numPr>
      <w:spacing w:after="240"/>
      <w:jc w:val="left"/>
    </w:pPr>
    <w:rPr>
      <w:sz w:val="20"/>
      <w:lang w:val="en-GB"/>
    </w:rPr>
  </w:style>
  <w:style w:type="character" w:customStyle="1" w:styleId="RD2Char">
    <w:name w:val="R&amp;D2 Char"/>
    <w:basedOn w:val="DefaultParagraphFont"/>
    <w:link w:val="RD2"/>
    <w:rsid w:val="00376BC4"/>
    <w:rPr>
      <w:rFonts w:ascii="Arial" w:eastAsia="Times New Roman" w:hAnsi="Arial" w:cs="Times New Roman"/>
      <w:sz w:val="20"/>
      <w:szCs w:val="20"/>
      <w:lang w:val="en-GB" w:eastAsia="en-ZA"/>
    </w:rPr>
  </w:style>
  <w:style w:type="paragraph" w:customStyle="1" w:styleId="DefaultText">
    <w:name w:val="Default Text"/>
    <w:basedOn w:val="Normal"/>
    <w:rsid w:val="00376BC4"/>
    <w:pPr>
      <w:jc w:val="left"/>
    </w:pPr>
    <w:rPr>
      <w:rFonts w:ascii="Times New Roman" w:hAnsi="Times New Roman" w:cs="Tahoma"/>
      <w:b/>
      <w:smallCaps/>
      <w:sz w:val="24"/>
      <w:szCs w:val="24"/>
      <w:lang w:val="en-US" w:eastAsia="en-GB"/>
    </w:rPr>
  </w:style>
  <w:style w:type="paragraph" w:styleId="ListParagraph">
    <w:name w:val="List Paragraph"/>
    <w:basedOn w:val="Normal"/>
    <w:uiPriority w:val="34"/>
    <w:qFormat/>
    <w:rsid w:val="00376BC4"/>
    <w:pPr>
      <w:ind w:left="720"/>
      <w:contextualSpacing/>
    </w:pPr>
  </w:style>
  <w:style w:type="paragraph" w:customStyle="1" w:styleId="DsStyle">
    <w:name w:val="Ds Style"/>
    <w:basedOn w:val="level1"/>
    <w:link w:val="DsStyleChar"/>
    <w:qFormat/>
    <w:rsid w:val="00376BC4"/>
    <w:pPr>
      <w:keepNext/>
      <w:keepLines/>
      <w:numPr>
        <w:numId w:val="0"/>
      </w:numPr>
      <w:spacing w:line="360" w:lineRule="auto"/>
      <w:ind w:left="360" w:hanging="360"/>
    </w:pPr>
  </w:style>
  <w:style w:type="character" w:customStyle="1" w:styleId="DsStyleChar">
    <w:name w:val="Ds Style Char"/>
    <w:basedOn w:val="DefaultParagraphFont"/>
    <w:link w:val="DsStyle"/>
    <w:rsid w:val="00376BC4"/>
    <w:rPr>
      <w:rFonts w:ascii="Arial" w:eastAsia="Times New Roman" w:hAnsi="Arial" w:cs="Times New Roman"/>
      <w:b/>
      <w:caps/>
      <w:lang w:eastAsia="en-ZA"/>
    </w:rPr>
  </w:style>
  <w:style w:type="character" w:customStyle="1" w:styleId="level1Char">
    <w:name w:val="level1 Char"/>
    <w:basedOn w:val="DefaultParagraphFont"/>
    <w:link w:val="level1"/>
    <w:rsid w:val="00376BC4"/>
    <w:rPr>
      <w:rFonts w:ascii="Arial" w:eastAsia="Times New Roman" w:hAnsi="Arial" w:cs="Times New Roman"/>
      <w:b/>
      <w:caps/>
      <w:lang w:eastAsia="en-ZA"/>
    </w:rPr>
  </w:style>
  <w:style w:type="paragraph" w:customStyle="1" w:styleId="Default">
    <w:name w:val="Default"/>
    <w:basedOn w:val="Normal"/>
    <w:rsid w:val="00376BC4"/>
    <w:pPr>
      <w:autoSpaceDE w:val="0"/>
      <w:autoSpaceDN w:val="0"/>
      <w:jc w:val="left"/>
    </w:pPr>
    <w:rPr>
      <w:rFonts w:eastAsiaTheme="minorHAnsi" w:cs="Arial"/>
      <w:color w:val="000000"/>
      <w:sz w:val="24"/>
      <w:szCs w:val="24"/>
    </w:rPr>
  </w:style>
  <w:style w:type="character" w:styleId="Emphasis">
    <w:name w:val="Emphasis"/>
    <w:basedOn w:val="DefaultParagraphFont"/>
    <w:qFormat/>
    <w:rsid w:val="00376BC4"/>
    <w:rPr>
      <w:i/>
      <w:iCs/>
    </w:rPr>
  </w:style>
  <w:style w:type="paragraph" w:customStyle="1" w:styleId="11">
    <w:name w:val="1.1"/>
    <w:basedOn w:val="level1"/>
    <w:qFormat/>
    <w:rsid w:val="00376BC4"/>
    <w:pPr>
      <w:numPr>
        <w:numId w:val="0"/>
      </w:numPr>
      <w:tabs>
        <w:tab w:val="num" w:pos="851"/>
      </w:tabs>
      <w:spacing w:line="360" w:lineRule="auto"/>
      <w:ind w:left="851" w:hanging="851"/>
    </w:pPr>
    <w:rPr>
      <w:rFonts w:cs="Arial"/>
      <w:b w:val="0"/>
      <w:caps w:val="0"/>
    </w:rPr>
  </w:style>
  <w:style w:type="paragraph" w:customStyle="1" w:styleId="DeeDees1">
    <w:name w:val="DeeDees 1"/>
    <w:basedOn w:val="level3"/>
    <w:qFormat/>
    <w:rsid w:val="00376BC4"/>
    <w:pPr>
      <w:numPr>
        <w:ilvl w:val="0"/>
        <w:numId w:val="0"/>
      </w:numPr>
      <w:tabs>
        <w:tab w:val="num" w:pos="567"/>
      </w:tabs>
      <w:ind w:left="567" w:hanging="567"/>
    </w:pPr>
    <w:rPr>
      <w:rFonts w:ascii="Arial Bold" w:hAnsi="Arial Bold" w:cs="Arial"/>
      <w:b/>
      <w:caps/>
    </w:rPr>
  </w:style>
  <w:style w:type="paragraph" w:customStyle="1" w:styleId="AnnexureHead">
    <w:name w:val="Annexure Head"/>
    <w:basedOn w:val="level1"/>
    <w:rsid w:val="00376BC4"/>
    <w:pPr>
      <w:numPr>
        <w:numId w:val="0"/>
      </w:numPr>
      <w:jc w:val="center"/>
    </w:pPr>
    <w:rPr>
      <w:b w:val="0"/>
      <w:caps w:val="0"/>
    </w:rPr>
  </w:style>
  <w:style w:type="paragraph" w:customStyle="1" w:styleId="level2-head">
    <w:name w:val="level2-head"/>
    <w:basedOn w:val="level2"/>
    <w:rsid w:val="00376BC4"/>
    <w:pPr>
      <w:numPr>
        <w:ilvl w:val="0"/>
        <w:numId w:val="0"/>
      </w:numPr>
      <w:tabs>
        <w:tab w:val="num" w:pos="851"/>
      </w:tabs>
      <w:spacing w:before="360" w:line="276" w:lineRule="auto"/>
      <w:ind w:left="851" w:hanging="851"/>
    </w:pPr>
    <w:rPr>
      <w:b/>
      <w:sz w:val="20"/>
      <w:szCs w:val="20"/>
    </w:rPr>
  </w:style>
  <w:style w:type="paragraph" w:customStyle="1" w:styleId="level2-text">
    <w:name w:val="level2-text"/>
    <w:basedOn w:val="Normal"/>
    <w:next w:val="Normal"/>
    <w:rsid w:val="00376BC4"/>
    <w:pPr>
      <w:spacing w:before="240" w:line="276" w:lineRule="auto"/>
      <w:ind w:left="990"/>
    </w:pPr>
    <w:rPr>
      <w:sz w:val="20"/>
    </w:rPr>
  </w:style>
  <w:style w:type="paragraph" w:customStyle="1" w:styleId="level3-text">
    <w:name w:val="level3-text"/>
    <w:basedOn w:val="Normal"/>
    <w:link w:val="level3-textChar"/>
    <w:rsid w:val="00376BC4"/>
    <w:pPr>
      <w:spacing w:before="240" w:line="276" w:lineRule="auto"/>
      <w:ind w:left="1430"/>
    </w:pPr>
    <w:rPr>
      <w:sz w:val="20"/>
    </w:rPr>
  </w:style>
  <w:style w:type="character" w:customStyle="1" w:styleId="level3-textChar">
    <w:name w:val="level3-text Char"/>
    <w:link w:val="level3-text"/>
    <w:locked/>
    <w:rsid w:val="00376BC4"/>
    <w:rPr>
      <w:rFonts w:ascii="Arial" w:eastAsia="Times New Roman" w:hAnsi="Arial" w:cs="Times New Roman"/>
      <w:sz w:val="20"/>
      <w:szCs w:val="20"/>
      <w:lang w:eastAsia="en-ZA"/>
    </w:rPr>
  </w:style>
  <w:style w:type="paragraph" w:customStyle="1" w:styleId="XClause2Sub">
    <w:name w:val="XClause2Sub"/>
    <w:basedOn w:val="Normal"/>
    <w:rsid w:val="00376BC4"/>
    <w:pPr>
      <w:spacing w:after="240" w:line="360" w:lineRule="atLeast"/>
    </w:pPr>
    <w:rPr>
      <w:rFonts w:eastAsia="MS Mincho"/>
      <w:sz w:val="20"/>
      <w:lang w:val="en-GB" w:eastAsia="ja-JP"/>
    </w:rPr>
  </w:style>
  <w:style w:type="paragraph" w:styleId="TOCHeading">
    <w:name w:val="TOC Heading"/>
    <w:basedOn w:val="Heading1"/>
    <w:next w:val="Normal"/>
    <w:uiPriority w:val="39"/>
    <w:semiHidden/>
    <w:unhideWhenUsed/>
    <w:qFormat/>
    <w:rsid w:val="00376BC4"/>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EndnoteText">
    <w:name w:val="endnote text"/>
    <w:basedOn w:val="Normal"/>
    <w:link w:val="EndnoteTextChar"/>
    <w:uiPriority w:val="99"/>
    <w:semiHidden/>
    <w:unhideWhenUsed/>
    <w:rsid w:val="00376BC4"/>
    <w:rPr>
      <w:sz w:val="20"/>
    </w:rPr>
  </w:style>
  <w:style w:type="character" w:customStyle="1" w:styleId="EndnoteTextChar">
    <w:name w:val="Endnote Text Char"/>
    <w:basedOn w:val="DefaultParagraphFont"/>
    <w:link w:val="EndnoteText"/>
    <w:uiPriority w:val="99"/>
    <w:semiHidden/>
    <w:rsid w:val="00376BC4"/>
    <w:rPr>
      <w:rFonts w:ascii="Arial" w:eastAsia="Times New Roman" w:hAnsi="Arial" w:cs="Times New Roman"/>
      <w:sz w:val="20"/>
      <w:szCs w:val="20"/>
      <w:lang w:eastAsia="en-ZA"/>
    </w:rPr>
  </w:style>
  <w:style w:type="character" w:styleId="EndnoteReference">
    <w:name w:val="endnote reference"/>
    <w:basedOn w:val="DefaultParagraphFont"/>
    <w:uiPriority w:val="99"/>
    <w:semiHidden/>
    <w:unhideWhenUsed/>
    <w:rsid w:val="00376BC4"/>
    <w:rPr>
      <w:vertAlign w:val="superscript"/>
    </w:rPr>
  </w:style>
  <w:style w:type="paragraph" w:customStyle="1" w:styleId="WWList1">
    <w:name w:val="WW_List1"/>
    <w:basedOn w:val="Normal"/>
    <w:next w:val="Normal"/>
    <w:uiPriority w:val="99"/>
    <w:rsid w:val="00376BC4"/>
    <w:pPr>
      <w:numPr>
        <w:numId w:val="11"/>
      </w:numPr>
      <w:spacing w:after="200" w:line="276" w:lineRule="auto"/>
      <w:jc w:val="left"/>
      <w:outlineLvl w:val="0"/>
    </w:pPr>
    <w:rPr>
      <w:rFonts w:asciiTheme="minorHAnsi" w:eastAsiaTheme="minorHAnsi" w:hAnsiTheme="minorHAnsi" w:cstheme="minorBidi"/>
      <w:szCs w:val="22"/>
      <w:lang w:eastAsia="en-US"/>
    </w:rPr>
  </w:style>
  <w:style w:type="paragraph" w:customStyle="1" w:styleId="WWList2">
    <w:name w:val="WW_List2"/>
    <w:basedOn w:val="Normal"/>
    <w:next w:val="Normal"/>
    <w:uiPriority w:val="99"/>
    <w:rsid w:val="00376BC4"/>
    <w:pPr>
      <w:numPr>
        <w:ilvl w:val="1"/>
        <w:numId w:val="11"/>
      </w:numPr>
      <w:tabs>
        <w:tab w:val="left" w:pos="3062"/>
        <w:tab w:val="left" w:pos="3572"/>
      </w:tabs>
      <w:spacing w:after="200" w:line="276" w:lineRule="auto"/>
      <w:jc w:val="left"/>
      <w:outlineLvl w:val="1"/>
    </w:pPr>
    <w:rPr>
      <w:rFonts w:asciiTheme="minorHAnsi" w:eastAsiaTheme="minorHAnsi" w:hAnsiTheme="minorHAnsi" w:cstheme="minorBidi"/>
      <w:szCs w:val="22"/>
      <w:lang w:eastAsia="en-US"/>
    </w:rPr>
  </w:style>
  <w:style w:type="character" w:customStyle="1" w:styleId="WWList3Char">
    <w:name w:val="WW_List3 Char"/>
    <w:basedOn w:val="DefaultParagraphFont"/>
    <w:link w:val="WWList3"/>
    <w:uiPriority w:val="99"/>
    <w:locked/>
    <w:rsid w:val="00376BC4"/>
  </w:style>
  <w:style w:type="paragraph" w:customStyle="1" w:styleId="WWList3">
    <w:name w:val="WW_List3"/>
    <w:basedOn w:val="Normal"/>
    <w:next w:val="Normal"/>
    <w:link w:val="WWList3Char"/>
    <w:uiPriority w:val="99"/>
    <w:rsid w:val="00376BC4"/>
    <w:pPr>
      <w:numPr>
        <w:ilvl w:val="2"/>
        <w:numId w:val="11"/>
      </w:numPr>
      <w:tabs>
        <w:tab w:val="left" w:pos="3572"/>
        <w:tab w:val="left" w:pos="4082"/>
      </w:tabs>
      <w:spacing w:after="200" w:line="276" w:lineRule="auto"/>
      <w:jc w:val="left"/>
      <w:outlineLvl w:val="2"/>
    </w:pPr>
    <w:rPr>
      <w:rFonts w:asciiTheme="minorHAnsi" w:eastAsiaTheme="minorHAnsi" w:hAnsiTheme="minorHAnsi" w:cstheme="minorBidi"/>
      <w:szCs w:val="22"/>
      <w:lang w:eastAsia="en-US"/>
    </w:rPr>
  </w:style>
  <w:style w:type="paragraph" w:customStyle="1" w:styleId="WWList4">
    <w:name w:val="WW_List4"/>
    <w:basedOn w:val="Normal"/>
    <w:next w:val="Normal"/>
    <w:uiPriority w:val="99"/>
    <w:rsid w:val="00376BC4"/>
    <w:pPr>
      <w:numPr>
        <w:ilvl w:val="3"/>
        <w:numId w:val="11"/>
      </w:numPr>
      <w:tabs>
        <w:tab w:val="left" w:pos="4082"/>
        <w:tab w:val="left" w:pos="4593"/>
      </w:tabs>
      <w:spacing w:after="200" w:line="276" w:lineRule="auto"/>
      <w:jc w:val="left"/>
      <w:outlineLvl w:val="3"/>
    </w:pPr>
    <w:rPr>
      <w:rFonts w:asciiTheme="minorHAnsi" w:eastAsiaTheme="minorHAnsi" w:hAnsiTheme="minorHAnsi" w:cstheme="minorBidi"/>
      <w:szCs w:val="22"/>
      <w:lang w:eastAsia="en-US"/>
    </w:rPr>
  </w:style>
  <w:style w:type="paragraph" w:customStyle="1" w:styleId="WWList5">
    <w:name w:val="WW_List5"/>
    <w:basedOn w:val="Normal"/>
    <w:next w:val="Normal"/>
    <w:uiPriority w:val="99"/>
    <w:rsid w:val="00376BC4"/>
    <w:pPr>
      <w:numPr>
        <w:ilvl w:val="4"/>
        <w:numId w:val="11"/>
      </w:numPr>
      <w:spacing w:after="200" w:line="276" w:lineRule="auto"/>
      <w:jc w:val="left"/>
      <w:outlineLvl w:val="4"/>
    </w:pPr>
    <w:rPr>
      <w:rFonts w:asciiTheme="minorHAnsi" w:eastAsiaTheme="minorHAnsi" w:hAnsiTheme="minorHAnsi" w:cstheme="minorBidi"/>
      <w:szCs w:val="22"/>
      <w:lang w:eastAsia="en-US"/>
    </w:rPr>
  </w:style>
  <w:style w:type="paragraph" w:customStyle="1" w:styleId="WWList6">
    <w:name w:val="WW_List6"/>
    <w:basedOn w:val="Normal"/>
    <w:next w:val="Normal"/>
    <w:uiPriority w:val="99"/>
    <w:rsid w:val="00376BC4"/>
    <w:pPr>
      <w:numPr>
        <w:ilvl w:val="5"/>
        <w:numId w:val="11"/>
      </w:numPr>
      <w:spacing w:after="200" w:line="276" w:lineRule="auto"/>
      <w:jc w:val="left"/>
      <w:outlineLvl w:val="5"/>
    </w:pPr>
    <w:rPr>
      <w:rFonts w:asciiTheme="minorHAnsi" w:eastAsiaTheme="minorHAnsi" w:hAnsiTheme="minorHAnsi" w:cstheme="minorBidi"/>
      <w:szCs w:val="22"/>
      <w:lang w:eastAsia="en-US"/>
    </w:rPr>
  </w:style>
  <w:style w:type="paragraph" w:customStyle="1" w:styleId="WWList7">
    <w:name w:val="WW_List7"/>
    <w:basedOn w:val="Normal"/>
    <w:next w:val="Normal"/>
    <w:uiPriority w:val="99"/>
    <w:rsid w:val="00376BC4"/>
    <w:pPr>
      <w:numPr>
        <w:ilvl w:val="6"/>
        <w:numId w:val="11"/>
      </w:numPr>
      <w:spacing w:after="200" w:line="276" w:lineRule="auto"/>
      <w:jc w:val="left"/>
      <w:outlineLvl w:val="6"/>
    </w:pPr>
    <w:rPr>
      <w:rFonts w:asciiTheme="minorHAnsi" w:eastAsiaTheme="minorHAnsi" w:hAnsiTheme="minorHAnsi" w:cstheme="minorBidi"/>
      <w:szCs w:val="22"/>
      <w:lang w:eastAsia="en-US"/>
    </w:rPr>
  </w:style>
  <w:style w:type="paragraph" w:customStyle="1" w:styleId="WWBodyText1">
    <w:name w:val="WW_BodyText1"/>
    <w:basedOn w:val="Normal"/>
    <w:rsid w:val="00376BC4"/>
    <w:pPr>
      <w:spacing w:after="200" w:line="276" w:lineRule="auto"/>
      <w:ind w:left="510"/>
      <w:jc w:val="left"/>
    </w:pPr>
    <w:rPr>
      <w:rFonts w:asciiTheme="minorHAnsi" w:eastAsiaTheme="minorHAnsi" w:hAnsiTheme="minorHAnsi" w:cstheme="minorBidi"/>
      <w:szCs w:val="22"/>
      <w:lang w:eastAsia="en-US"/>
    </w:rPr>
  </w:style>
  <w:style w:type="paragraph" w:customStyle="1" w:styleId="WWBodyText2">
    <w:name w:val="WW_BodyText2"/>
    <w:basedOn w:val="Normal"/>
    <w:rsid w:val="00376BC4"/>
    <w:pPr>
      <w:tabs>
        <w:tab w:val="left" w:pos="3062"/>
        <w:tab w:val="left" w:pos="3572"/>
      </w:tabs>
      <w:spacing w:after="200" w:line="276" w:lineRule="auto"/>
      <w:ind w:left="1021"/>
      <w:jc w:val="left"/>
    </w:pPr>
    <w:rPr>
      <w:rFonts w:asciiTheme="minorHAnsi" w:eastAsiaTheme="minorHAnsi" w:hAnsiTheme="minorHAnsi" w:cstheme="minorBidi"/>
      <w:szCs w:val="22"/>
      <w:lang w:eastAsia="en-US"/>
    </w:rPr>
  </w:style>
  <w:style w:type="paragraph" w:customStyle="1" w:styleId="WWBodyText3">
    <w:name w:val="WW_BodyText3"/>
    <w:basedOn w:val="Normal"/>
    <w:rsid w:val="00376BC4"/>
    <w:pPr>
      <w:tabs>
        <w:tab w:val="left" w:pos="3572"/>
        <w:tab w:val="left" w:pos="4082"/>
      </w:tabs>
      <w:spacing w:after="200" w:line="276" w:lineRule="auto"/>
      <w:ind w:left="1531"/>
      <w:jc w:val="left"/>
    </w:pPr>
    <w:rPr>
      <w:rFonts w:asciiTheme="minorHAnsi" w:eastAsiaTheme="minorHAnsi" w:hAnsiTheme="minorHAnsi" w:cstheme="minorBidi"/>
      <w:szCs w:val="22"/>
      <w:lang w:eastAsia="en-US"/>
    </w:rPr>
  </w:style>
  <w:style w:type="paragraph" w:customStyle="1" w:styleId="WWHeading1">
    <w:name w:val="WW_Heading1"/>
    <w:basedOn w:val="WWList1"/>
    <w:next w:val="WWBodyText1"/>
    <w:rsid w:val="00376BC4"/>
    <w:pPr>
      <w:keepNext/>
      <w:numPr>
        <w:numId w:val="0"/>
      </w:numPr>
      <w:tabs>
        <w:tab w:val="num" w:pos="567"/>
      </w:tabs>
      <w:ind w:left="567" w:hanging="567"/>
    </w:pPr>
    <w:rPr>
      <w:b/>
    </w:rPr>
  </w:style>
  <w:style w:type="paragraph" w:customStyle="1" w:styleId="TitlePage">
    <w:name w:val="Title Page"/>
    <w:basedOn w:val="Normal"/>
    <w:rsid w:val="00376BC4"/>
    <w:pPr>
      <w:jc w:val="left"/>
    </w:pPr>
    <w:rPr>
      <w:rFonts w:asciiTheme="minorHAnsi" w:eastAsiaTheme="minorHAnsi" w:hAnsiTheme="minorHAnsi" w:cstheme="minorBidi"/>
      <w:szCs w:val="22"/>
      <w:lang w:eastAsia="en-US"/>
    </w:rPr>
  </w:style>
  <w:style w:type="character" w:customStyle="1" w:styleId="italics">
    <w:name w:val="italics"/>
    <w:basedOn w:val="DefaultParagraphFont"/>
    <w:rsid w:val="00376BC4"/>
    <w:rPr>
      <w:rFonts w:ascii="Arial" w:hAnsi="Arial"/>
      <w:i/>
      <w:iCs/>
      <w:dstrike w:val="0"/>
      <w:sz w:val="24"/>
      <w:vertAlign w:val="baseline"/>
    </w:rPr>
  </w:style>
  <w:style w:type="paragraph" w:customStyle="1" w:styleId="LBAnnex1">
    <w:name w:val="LBAnnex1"/>
    <w:basedOn w:val="Normal"/>
    <w:rsid w:val="00376BC4"/>
    <w:pPr>
      <w:keepNext/>
      <w:numPr>
        <w:numId w:val="12"/>
      </w:numPr>
      <w:spacing w:before="360" w:after="200" w:line="276" w:lineRule="auto"/>
      <w:jc w:val="left"/>
      <w:outlineLvl w:val="0"/>
    </w:pPr>
    <w:rPr>
      <w:rFonts w:asciiTheme="minorHAnsi" w:eastAsiaTheme="minorHAnsi" w:hAnsiTheme="minorHAnsi" w:cstheme="minorBidi"/>
      <w:sz w:val="24"/>
      <w:szCs w:val="22"/>
      <w:lang w:eastAsia="en-US"/>
    </w:rPr>
  </w:style>
  <w:style w:type="paragraph" w:customStyle="1" w:styleId="LBAnnex2">
    <w:name w:val="LBAnnex2"/>
    <w:basedOn w:val="Normal"/>
    <w:rsid w:val="00376BC4"/>
    <w:pPr>
      <w:numPr>
        <w:ilvl w:val="1"/>
        <w:numId w:val="12"/>
      </w:numPr>
      <w:spacing w:after="200" w:line="276" w:lineRule="auto"/>
      <w:jc w:val="left"/>
      <w:outlineLvl w:val="1"/>
    </w:pPr>
    <w:rPr>
      <w:rFonts w:asciiTheme="minorHAnsi" w:eastAsiaTheme="minorHAnsi" w:hAnsiTheme="minorHAnsi" w:cstheme="minorBidi"/>
      <w:sz w:val="24"/>
      <w:szCs w:val="22"/>
      <w:lang w:eastAsia="en-US"/>
    </w:rPr>
  </w:style>
  <w:style w:type="paragraph" w:customStyle="1" w:styleId="LBAnnex3">
    <w:name w:val="LBAnnex3"/>
    <w:basedOn w:val="Normal"/>
    <w:rsid w:val="00376BC4"/>
    <w:pPr>
      <w:numPr>
        <w:ilvl w:val="2"/>
        <w:numId w:val="12"/>
      </w:numPr>
      <w:tabs>
        <w:tab w:val="clear" w:pos="1440"/>
        <w:tab w:val="left" w:pos="1418"/>
      </w:tabs>
      <w:spacing w:after="200" w:line="276" w:lineRule="auto"/>
      <w:ind w:left="1418" w:hanging="1418"/>
      <w:jc w:val="left"/>
      <w:outlineLvl w:val="2"/>
    </w:pPr>
    <w:rPr>
      <w:rFonts w:asciiTheme="minorHAnsi" w:eastAsiaTheme="minorHAnsi" w:hAnsiTheme="minorHAnsi" w:cstheme="minorBidi"/>
      <w:sz w:val="24"/>
      <w:szCs w:val="22"/>
      <w:lang w:eastAsia="en-US"/>
    </w:rPr>
  </w:style>
  <w:style w:type="paragraph" w:customStyle="1" w:styleId="LBAnnex4">
    <w:name w:val="LBAnnex4"/>
    <w:basedOn w:val="Normal"/>
    <w:rsid w:val="00376BC4"/>
    <w:pPr>
      <w:numPr>
        <w:ilvl w:val="3"/>
        <w:numId w:val="12"/>
      </w:numPr>
      <w:tabs>
        <w:tab w:val="clear" w:pos="2160"/>
        <w:tab w:val="left" w:pos="1701"/>
      </w:tabs>
      <w:spacing w:after="200" w:line="276" w:lineRule="auto"/>
      <w:ind w:left="1701" w:hanging="1701"/>
      <w:jc w:val="left"/>
      <w:outlineLvl w:val="3"/>
    </w:pPr>
    <w:rPr>
      <w:rFonts w:asciiTheme="minorHAnsi" w:eastAsiaTheme="minorHAnsi" w:hAnsiTheme="minorHAnsi" w:cstheme="minorBidi"/>
      <w:sz w:val="24"/>
      <w:szCs w:val="22"/>
      <w:lang w:eastAsia="en-US"/>
    </w:rPr>
  </w:style>
  <w:style w:type="paragraph" w:customStyle="1" w:styleId="level1-text">
    <w:name w:val="level1-text"/>
    <w:basedOn w:val="Normal"/>
    <w:rsid w:val="00376BC4"/>
    <w:pPr>
      <w:spacing w:before="240" w:line="276" w:lineRule="auto"/>
      <w:ind w:left="550"/>
    </w:pPr>
    <w:rPr>
      <w:sz w:val="20"/>
      <w:lang w:val="en-GB"/>
    </w:rPr>
  </w:style>
  <w:style w:type="paragraph" w:styleId="NormalWeb">
    <w:name w:val="Normal (Web)"/>
    <w:basedOn w:val="Normal"/>
    <w:uiPriority w:val="99"/>
    <w:semiHidden/>
    <w:unhideWhenUsed/>
    <w:rsid w:val="00376BC4"/>
    <w:pPr>
      <w:spacing w:before="100" w:beforeAutospacing="1" w:after="100" w:afterAutospacing="1"/>
      <w:jc w:val="left"/>
    </w:pPr>
    <w:rPr>
      <w:rFonts w:ascii="Times New Roman" w:hAnsi="Times New Roman"/>
      <w:sz w:val="24"/>
      <w:szCs w:val="24"/>
      <w:lang w:val="en-GB" w:eastAsia="en-GB"/>
    </w:rPr>
  </w:style>
  <w:style w:type="paragraph" w:customStyle="1" w:styleId="Clause2Sub">
    <w:name w:val="Clause2Sub"/>
    <w:basedOn w:val="Normal"/>
    <w:rsid w:val="00376BC4"/>
    <w:pPr>
      <w:numPr>
        <w:ilvl w:val="1"/>
        <w:numId w:val="13"/>
      </w:numPr>
      <w:spacing w:after="240" w:line="360" w:lineRule="atLeast"/>
    </w:pPr>
    <w:rPr>
      <w:rFonts w:eastAsia="MS Mincho"/>
      <w:sz w:val="20"/>
      <w:lang w:val="x-none" w:eastAsia="ja-JP"/>
    </w:rPr>
  </w:style>
  <w:style w:type="paragraph" w:customStyle="1" w:styleId="Clause3Sub">
    <w:name w:val="Clause3Sub"/>
    <w:basedOn w:val="Normal"/>
    <w:link w:val="Clause3SubChar"/>
    <w:rsid w:val="00376BC4"/>
    <w:pPr>
      <w:numPr>
        <w:ilvl w:val="2"/>
        <w:numId w:val="13"/>
      </w:numPr>
      <w:spacing w:after="240" w:line="360" w:lineRule="atLeast"/>
    </w:pPr>
    <w:rPr>
      <w:rFonts w:eastAsia="MS Mincho"/>
      <w:sz w:val="20"/>
      <w:lang w:val="en-GB" w:eastAsia="ja-JP"/>
    </w:rPr>
  </w:style>
  <w:style w:type="paragraph" w:customStyle="1" w:styleId="Clause1Head">
    <w:name w:val="Clause1Head"/>
    <w:basedOn w:val="Normal"/>
    <w:next w:val="Normal"/>
    <w:rsid w:val="00376BC4"/>
    <w:pPr>
      <w:keepNext/>
      <w:numPr>
        <w:numId w:val="13"/>
      </w:numPr>
      <w:spacing w:after="240" w:line="360" w:lineRule="atLeast"/>
    </w:pPr>
    <w:rPr>
      <w:rFonts w:eastAsia="MS Mincho"/>
      <w:b/>
      <w:sz w:val="20"/>
      <w:lang w:val="x-none" w:eastAsia="ja-JP"/>
    </w:rPr>
  </w:style>
  <w:style w:type="paragraph" w:customStyle="1" w:styleId="Clause4Sub">
    <w:name w:val="Clause4Sub"/>
    <w:basedOn w:val="Normal"/>
    <w:rsid w:val="00376BC4"/>
    <w:pPr>
      <w:numPr>
        <w:ilvl w:val="3"/>
        <w:numId w:val="13"/>
      </w:numPr>
      <w:spacing w:after="240" w:line="360" w:lineRule="atLeast"/>
    </w:pPr>
    <w:rPr>
      <w:rFonts w:eastAsia="MS Mincho"/>
      <w:sz w:val="20"/>
      <w:lang w:val="en-GB" w:eastAsia="ja-JP"/>
    </w:rPr>
  </w:style>
  <w:style w:type="paragraph" w:customStyle="1" w:styleId="Clause5Sub">
    <w:name w:val="Clause5Sub"/>
    <w:basedOn w:val="Normal"/>
    <w:rsid w:val="00376BC4"/>
    <w:pPr>
      <w:numPr>
        <w:ilvl w:val="4"/>
        <w:numId w:val="13"/>
      </w:numPr>
      <w:spacing w:after="240" w:line="360" w:lineRule="atLeast"/>
    </w:pPr>
    <w:rPr>
      <w:rFonts w:eastAsia="MS Mincho"/>
      <w:sz w:val="20"/>
      <w:lang w:val="en-GB" w:eastAsia="ja-JP"/>
    </w:rPr>
  </w:style>
  <w:style w:type="paragraph" w:customStyle="1" w:styleId="Clause6Sub">
    <w:name w:val="Clause6Sub"/>
    <w:basedOn w:val="Normal"/>
    <w:rsid w:val="00376BC4"/>
    <w:pPr>
      <w:numPr>
        <w:ilvl w:val="5"/>
        <w:numId w:val="13"/>
      </w:numPr>
      <w:spacing w:after="240" w:line="360" w:lineRule="atLeast"/>
    </w:pPr>
    <w:rPr>
      <w:rFonts w:eastAsia="MS Mincho"/>
      <w:sz w:val="20"/>
      <w:lang w:val="en-GB" w:eastAsia="ja-JP"/>
    </w:rPr>
  </w:style>
  <w:style w:type="paragraph" w:customStyle="1" w:styleId="Clause7Sub">
    <w:name w:val="Clause7Sub"/>
    <w:basedOn w:val="Normal"/>
    <w:rsid w:val="00376BC4"/>
    <w:pPr>
      <w:numPr>
        <w:ilvl w:val="6"/>
        <w:numId w:val="13"/>
      </w:numPr>
      <w:spacing w:after="240" w:line="360" w:lineRule="atLeast"/>
    </w:pPr>
    <w:rPr>
      <w:rFonts w:eastAsia="MS Mincho"/>
      <w:sz w:val="20"/>
      <w:lang w:val="en-GB" w:eastAsia="ja-JP"/>
    </w:rPr>
  </w:style>
  <w:style w:type="paragraph" w:customStyle="1" w:styleId="Clause8Sub">
    <w:name w:val="Clause8Sub"/>
    <w:basedOn w:val="Normal"/>
    <w:rsid w:val="00376BC4"/>
    <w:pPr>
      <w:numPr>
        <w:ilvl w:val="7"/>
        <w:numId w:val="13"/>
      </w:numPr>
      <w:spacing w:after="240" w:line="360" w:lineRule="atLeast"/>
    </w:pPr>
    <w:rPr>
      <w:rFonts w:eastAsia="MS Mincho"/>
      <w:sz w:val="20"/>
      <w:lang w:val="en-GB" w:eastAsia="ja-JP"/>
    </w:rPr>
  </w:style>
  <w:style w:type="paragraph" w:customStyle="1" w:styleId="Clause9Sub">
    <w:name w:val="Clause9Sub"/>
    <w:basedOn w:val="Normal"/>
    <w:rsid w:val="00376BC4"/>
    <w:pPr>
      <w:numPr>
        <w:ilvl w:val="8"/>
        <w:numId w:val="13"/>
      </w:numPr>
      <w:spacing w:after="240" w:line="360" w:lineRule="atLeast"/>
    </w:pPr>
    <w:rPr>
      <w:rFonts w:eastAsia="MS Mincho"/>
      <w:sz w:val="20"/>
      <w:lang w:val="en-GB" w:eastAsia="ja-JP"/>
    </w:rPr>
  </w:style>
  <w:style w:type="paragraph" w:customStyle="1" w:styleId="TenderHeading">
    <w:name w:val="Tender Heading"/>
    <w:qFormat/>
    <w:rsid w:val="00376BC4"/>
    <w:pPr>
      <w:widowControl w:val="0"/>
      <w:numPr>
        <w:numId w:val="14"/>
      </w:numPr>
      <w:tabs>
        <w:tab w:val="left" w:pos="851"/>
      </w:tabs>
      <w:spacing w:before="360"/>
      <w:ind w:left="480" w:hanging="480"/>
    </w:pPr>
    <w:rPr>
      <w:rFonts w:ascii="Arial Bold" w:eastAsia="Times New Roman" w:hAnsi="Arial Bold" w:cs="Times New Roman"/>
      <w:b/>
      <w:caps/>
      <w:lang w:val="x-none" w:eastAsia="x-none"/>
    </w:rPr>
  </w:style>
  <w:style w:type="paragraph" w:customStyle="1" w:styleId="TenderSubHead">
    <w:name w:val="Tender SubHead"/>
    <w:basedOn w:val="TenderHeading"/>
    <w:link w:val="TenderSubHeadChar"/>
    <w:qFormat/>
    <w:rsid w:val="00376BC4"/>
    <w:pPr>
      <w:numPr>
        <w:ilvl w:val="1"/>
      </w:numPr>
      <w:spacing w:before="240"/>
      <w:ind w:left="1190" w:hanging="480"/>
    </w:pPr>
    <w:rPr>
      <w:rFonts w:ascii="Arial" w:hAnsi="Arial"/>
      <w:b w:val="0"/>
      <w:caps w:val="0"/>
      <w:lang w:val="en-GB"/>
    </w:rPr>
  </w:style>
  <w:style w:type="table" w:styleId="ColorfulList-Accent1">
    <w:name w:val="Colorful List Accent 1"/>
    <w:basedOn w:val="TableNormal"/>
    <w:uiPriority w:val="72"/>
    <w:rsid w:val="00376BC4"/>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Strong">
    <w:name w:val="Strong"/>
    <w:basedOn w:val="DefaultParagraphFont"/>
    <w:uiPriority w:val="22"/>
    <w:qFormat/>
    <w:rsid w:val="00376BC4"/>
    <w:rPr>
      <w:b/>
      <w:bCs/>
    </w:rPr>
  </w:style>
  <w:style w:type="paragraph" w:customStyle="1" w:styleId="Pa6">
    <w:name w:val="Pa6"/>
    <w:basedOn w:val="Normal"/>
    <w:next w:val="Normal"/>
    <w:rsid w:val="00376BC4"/>
    <w:pPr>
      <w:autoSpaceDE w:val="0"/>
      <w:autoSpaceDN w:val="0"/>
      <w:adjustRightInd w:val="0"/>
      <w:spacing w:line="181" w:lineRule="atLeast"/>
      <w:jc w:val="left"/>
    </w:pPr>
    <w:rPr>
      <w:rFonts w:ascii="HelveticaNeue MediumCond" w:hAnsi="HelveticaNeue MediumCond"/>
      <w:sz w:val="24"/>
      <w:szCs w:val="24"/>
      <w:lang w:val="en-GB" w:eastAsia="en-GB"/>
    </w:rPr>
  </w:style>
  <w:style w:type="character" w:customStyle="1" w:styleId="Clause3SubChar">
    <w:name w:val="Clause3Sub Char"/>
    <w:basedOn w:val="DefaultParagraphFont"/>
    <w:link w:val="Clause3Sub"/>
    <w:rsid w:val="00376BC4"/>
    <w:rPr>
      <w:rFonts w:ascii="Arial" w:eastAsia="MS Mincho" w:hAnsi="Arial" w:cs="Times New Roman"/>
      <w:sz w:val="20"/>
      <w:szCs w:val="20"/>
      <w:lang w:val="en-GB" w:eastAsia="ja-JP"/>
    </w:rPr>
  </w:style>
  <w:style w:type="paragraph" w:customStyle="1" w:styleId="XClause1Head">
    <w:name w:val="XClause1Head"/>
    <w:basedOn w:val="Normal"/>
    <w:rsid w:val="00376BC4"/>
    <w:pPr>
      <w:tabs>
        <w:tab w:val="num" w:pos="720"/>
      </w:tabs>
      <w:spacing w:after="240" w:line="360" w:lineRule="atLeast"/>
      <w:ind w:left="720" w:hanging="720"/>
    </w:pPr>
    <w:rPr>
      <w:rFonts w:eastAsia="MS Mincho"/>
      <w:sz w:val="20"/>
      <w:lang w:val="en-GB" w:eastAsia="ja-JP"/>
    </w:rPr>
  </w:style>
  <w:style w:type="paragraph" w:customStyle="1" w:styleId="XClause3Sub">
    <w:name w:val="XClause3Sub"/>
    <w:basedOn w:val="Normal"/>
    <w:rsid w:val="00376BC4"/>
    <w:pPr>
      <w:tabs>
        <w:tab w:val="num" w:pos="2552"/>
      </w:tabs>
      <w:spacing w:after="240" w:line="360" w:lineRule="atLeast"/>
      <w:ind w:left="2552" w:hanging="1112"/>
    </w:pPr>
    <w:rPr>
      <w:rFonts w:eastAsia="MS Mincho"/>
      <w:sz w:val="20"/>
      <w:lang w:val="en-GB" w:eastAsia="ja-JP"/>
    </w:rPr>
  </w:style>
  <w:style w:type="paragraph" w:customStyle="1" w:styleId="XClause4Sub">
    <w:name w:val="XClause4Sub"/>
    <w:basedOn w:val="Normal"/>
    <w:rsid w:val="00376BC4"/>
    <w:pPr>
      <w:tabs>
        <w:tab w:val="num" w:pos="3600"/>
      </w:tabs>
      <w:spacing w:after="240" w:line="360" w:lineRule="atLeast"/>
      <w:ind w:left="3600" w:hanging="1048"/>
    </w:pPr>
    <w:rPr>
      <w:rFonts w:eastAsia="MS Mincho"/>
      <w:sz w:val="20"/>
      <w:lang w:val="en-GB" w:eastAsia="ja-JP"/>
    </w:rPr>
  </w:style>
  <w:style w:type="paragraph" w:customStyle="1" w:styleId="XClause5Sub">
    <w:name w:val="XClause5Sub"/>
    <w:basedOn w:val="Normal"/>
    <w:rsid w:val="00376BC4"/>
    <w:pPr>
      <w:tabs>
        <w:tab w:val="num" w:pos="5041"/>
      </w:tabs>
      <w:spacing w:after="240" w:line="360" w:lineRule="atLeast"/>
      <w:ind w:left="5041" w:hanging="1441"/>
    </w:pPr>
    <w:rPr>
      <w:rFonts w:eastAsia="MS Mincho"/>
      <w:sz w:val="20"/>
      <w:lang w:val="en-GB" w:eastAsia="ja-JP"/>
    </w:rPr>
  </w:style>
  <w:style w:type="paragraph" w:customStyle="1" w:styleId="XClause6Sub">
    <w:name w:val="XClause6Sub"/>
    <w:basedOn w:val="Normal"/>
    <w:rsid w:val="00376BC4"/>
    <w:pPr>
      <w:tabs>
        <w:tab w:val="num" w:pos="6481"/>
      </w:tabs>
      <w:spacing w:after="240" w:line="360" w:lineRule="atLeast"/>
      <w:ind w:left="6481" w:hanging="1440"/>
    </w:pPr>
    <w:rPr>
      <w:rFonts w:eastAsia="MS Mincho"/>
      <w:sz w:val="20"/>
      <w:lang w:val="en-GB" w:eastAsia="ja-JP"/>
    </w:rPr>
  </w:style>
  <w:style w:type="paragraph" w:customStyle="1" w:styleId="XClause7Sub">
    <w:name w:val="XClause7Sub"/>
    <w:basedOn w:val="Normal"/>
    <w:rsid w:val="00376BC4"/>
    <w:pPr>
      <w:tabs>
        <w:tab w:val="num" w:pos="7201"/>
      </w:tabs>
      <w:spacing w:after="240" w:line="360" w:lineRule="atLeast"/>
      <w:ind w:left="7201" w:hanging="1871"/>
    </w:pPr>
    <w:rPr>
      <w:rFonts w:eastAsia="MS Mincho"/>
      <w:sz w:val="20"/>
      <w:lang w:val="en-GB" w:eastAsia="ja-JP"/>
    </w:rPr>
  </w:style>
  <w:style w:type="paragraph" w:customStyle="1" w:styleId="XClause8Sub">
    <w:name w:val="XClause8Sub"/>
    <w:basedOn w:val="Normal"/>
    <w:rsid w:val="00376BC4"/>
    <w:pPr>
      <w:tabs>
        <w:tab w:val="num" w:pos="7921"/>
      </w:tabs>
      <w:spacing w:after="240" w:line="360" w:lineRule="atLeast"/>
      <w:ind w:left="7921" w:hanging="1967"/>
    </w:pPr>
    <w:rPr>
      <w:rFonts w:eastAsia="MS Mincho"/>
      <w:sz w:val="20"/>
      <w:lang w:val="en-GB" w:eastAsia="ja-JP"/>
    </w:rPr>
  </w:style>
  <w:style w:type="paragraph" w:customStyle="1" w:styleId="XClause9Sub">
    <w:name w:val="XClause9Sub"/>
    <w:basedOn w:val="Normal"/>
    <w:rsid w:val="00376BC4"/>
    <w:pPr>
      <w:tabs>
        <w:tab w:val="num" w:pos="8222"/>
      </w:tabs>
      <w:spacing w:after="240" w:line="360" w:lineRule="atLeast"/>
      <w:ind w:left="8222" w:hanging="1730"/>
    </w:pPr>
    <w:rPr>
      <w:rFonts w:eastAsia="MS Mincho"/>
      <w:sz w:val="20"/>
      <w:lang w:val="en-GB" w:eastAsia="ja-JP"/>
    </w:rPr>
  </w:style>
  <w:style w:type="character" w:customStyle="1" w:styleId="TenderSubHeadChar">
    <w:name w:val="Tender SubHead Char"/>
    <w:basedOn w:val="DefaultParagraphFont"/>
    <w:link w:val="TenderSubHead"/>
    <w:rsid w:val="00376BC4"/>
    <w:rPr>
      <w:rFonts w:ascii="Arial" w:eastAsia="Times New Roman" w:hAnsi="Arial" w:cs="Times New Roman"/>
      <w:lang w:val="en-GB" w:eastAsia="x-none"/>
    </w:rPr>
  </w:style>
  <w:style w:type="paragraph" w:styleId="Revision">
    <w:name w:val="Revision"/>
    <w:hidden/>
    <w:uiPriority w:val="99"/>
    <w:semiHidden/>
    <w:rsid w:val="00376BC4"/>
    <w:pPr>
      <w:spacing w:line="240" w:lineRule="auto"/>
    </w:pPr>
    <w:rPr>
      <w:rFonts w:ascii="Arial" w:eastAsia="Times New Roman" w:hAnsi="Arial" w:cs="Times New Roman"/>
      <w:szCs w:val="20"/>
      <w:lang w:eastAsia="en-ZA"/>
    </w:rPr>
  </w:style>
  <w:style w:type="paragraph" w:customStyle="1" w:styleId="StdAgrLevel1">
    <w:name w:val="StdAgrLevel1"/>
    <w:basedOn w:val="Normal"/>
    <w:rsid w:val="00376BC4"/>
    <w:pPr>
      <w:keepNext/>
      <w:keepLines/>
      <w:numPr>
        <w:numId w:val="23"/>
      </w:numPr>
      <w:suppressAutoHyphens/>
      <w:spacing w:before="300" w:after="300"/>
      <w:jc w:val="left"/>
      <w:outlineLvl w:val="0"/>
    </w:pPr>
    <w:rPr>
      <w:rFonts w:ascii="Arial Bold" w:hAnsi="Arial Bold"/>
      <w:b/>
      <w:caps/>
      <w:lang w:eastAsia="en-US"/>
    </w:rPr>
  </w:style>
  <w:style w:type="paragraph" w:customStyle="1" w:styleId="StdAgrLevel2">
    <w:name w:val="StdAgrLevel2"/>
    <w:basedOn w:val="Normal"/>
    <w:link w:val="StdAgrLevel2Char"/>
    <w:rsid w:val="00376BC4"/>
    <w:pPr>
      <w:numPr>
        <w:ilvl w:val="1"/>
        <w:numId w:val="23"/>
      </w:numPr>
      <w:suppressAutoHyphens/>
      <w:spacing w:after="300"/>
      <w:outlineLvl w:val="1"/>
    </w:pPr>
    <w:rPr>
      <w:lang w:eastAsia="en-US"/>
    </w:rPr>
  </w:style>
  <w:style w:type="paragraph" w:customStyle="1" w:styleId="StdAgrLevel3">
    <w:name w:val="StdAgrLevel3"/>
    <w:basedOn w:val="Normal"/>
    <w:rsid w:val="00376BC4"/>
    <w:pPr>
      <w:numPr>
        <w:ilvl w:val="2"/>
        <w:numId w:val="23"/>
      </w:numPr>
      <w:suppressAutoHyphens/>
      <w:spacing w:after="300"/>
      <w:outlineLvl w:val="2"/>
    </w:pPr>
    <w:rPr>
      <w:lang w:eastAsia="en-US"/>
    </w:rPr>
  </w:style>
  <w:style w:type="paragraph" w:customStyle="1" w:styleId="StdAgrLevel4">
    <w:name w:val="StdAgrLevel4"/>
    <w:basedOn w:val="Normal"/>
    <w:rsid w:val="00376BC4"/>
    <w:pPr>
      <w:numPr>
        <w:ilvl w:val="3"/>
        <w:numId w:val="23"/>
      </w:numPr>
      <w:suppressAutoHyphens/>
      <w:spacing w:after="300"/>
      <w:outlineLvl w:val="3"/>
    </w:pPr>
    <w:rPr>
      <w:lang w:eastAsia="en-US"/>
    </w:rPr>
  </w:style>
  <w:style w:type="paragraph" w:customStyle="1" w:styleId="StdAgrLevel5">
    <w:name w:val="StdAgrLevel5"/>
    <w:basedOn w:val="Normal"/>
    <w:rsid w:val="00376BC4"/>
    <w:pPr>
      <w:numPr>
        <w:ilvl w:val="4"/>
        <w:numId w:val="23"/>
      </w:numPr>
      <w:suppressAutoHyphens/>
      <w:spacing w:after="300"/>
      <w:outlineLvl w:val="4"/>
    </w:pPr>
    <w:rPr>
      <w:lang w:eastAsia="en-US"/>
    </w:rPr>
  </w:style>
  <w:style w:type="paragraph" w:customStyle="1" w:styleId="StdAgrLevel6">
    <w:name w:val="StdAgrLevel6"/>
    <w:basedOn w:val="Normal"/>
    <w:rsid w:val="00376BC4"/>
    <w:pPr>
      <w:numPr>
        <w:ilvl w:val="5"/>
        <w:numId w:val="23"/>
      </w:numPr>
      <w:suppressAutoHyphens/>
      <w:spacing w:after="300"/>
      <w:outlineLvl w:val="5"/>
    </w:pPr>
    <w:rPr>
      <w:lang w:eastAsia="en-US"/>
    </w:rPr>
  </w:style>
  <w:style w:type="character" w:customStyle="1" w:styleId="StdAgrLevel2Char">
    <w:name w:val="StdAgrLevel2 Char"/>
    <w:link w:val="StdAgrLevel2"/>
    <w:rsid w:val="00376BC4"/>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before="120" w:line="360" w:lineRule="auto"/>
        <w:ind w:left="851" w:hanging="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BC4"/>
    <w:rPr>
      <w:rFonts w:ascii="Arial" w:eastAsia="Times New Roman" w:hAnsi="Arial" w:cs="Times New Roman"/>
      <w:szCs w:val="20"/>
      <w:lang w:eastAsia="en-ZA"/>
    </w:rPr>
  </w:style>
  <w:style w:type="paragraph" w:styleId="Heading1">
    <w:name w:val="heading 1"/>
    <w:aliases w:val="l1,H1,2,Heading,VS1"/>
    <w:basedOn w:val="Normal"/>
    <w:next w:val="Normal"/>
    <w:link w:val="Heading1Char"/>
    <w:qFormat/>
    <w:rsid w:val="00376BC4"/>
    <w:pPr>
      <w:keepNext/>
      <w:numPr>
        <w:numId w:val="8"/>
      </w:numPr>
      <w:spacing w:before="240" w:after="60"/>
      <w:outlineLvl w:val="0"/>
    </w:pPr>
    <w:rPr>
      <w:b/>
      <w:caps/>
      <w:kern w:val="28"/>
      <w:sz w:val="24"/>
    </w:rPr>
  </w:style>
  <w:style w:type="paragraph" w:styleId="Heading2">
    <w:name w:val="heading 2"/>
    <w:aliases w:val="VS2"/>
    <w:basedOn w:val="Normal"/>
    <w:next w:val="Normal"/>
    <w:link w:val="Heading2Char"/>
    <w:qFormat/>
    <w:rsid w:val="00376BC4"/>
    <w:pPr>
      <w:keepNext/>
      <w:numPr>
        <w:ilvl w:val="1"/>
        <w:numId w:val="8"/>
      </w:numPr>
      <w:spacing w:before="240" w:after="60"/>
      <w:outlineLvl w:val="1"/>
    </w:pPr>
    <w:rPr>
      <w:b/>
      <w:i/>
    </w:rPr>
  </w:style>
  <w:style w:type="paragraph" w:styleId="Heading3">
    <w:name w:val="heading 3"/>
    <w:aliases w:val="VS3"/>
    <w:basedOn w:val="Normal"/>
    <w:next w:val="Normal"/>
    <w:link w:val="Heading3Char"/>
    <w:qFormat/>
    <w:rsid w:val="00376BC4"/>
    <w:pPr>
      <w:keepNext/>
      <w:numPr>
        <w:ilvl w:val="2"/>
        <w:numId w:val="8"/>
      </w:numPr>
      <w:spacing w:before="240" w:after="60"/>
      <w:outlineLvl w:val="2"/>
    </w:pPr>
  </w:style>
  <w:style w:type="paragraph" w:styleId="Heading4">
    <w:name w:val="heading 4"/>
    <w:aliases w:val="VS4"/>
    <w:basedOn w:val="Normal"/>
    <w:next w:val="Normal"/>
    <w:link w:val="Heading4Char"/>
    <w:qFormat/>
    <w:rsid w:val="00376BC4"/>
    <w:pPr>
      <w:keepNext/>
      <w:numPr>
        <w:ilvl w:val="3"/>
        <w:numId w:val="8"/>
      </w:numPr>
      <w:spacing w:before="240" w:after="60"/>
      <w:outlineLvl w:val="3"/>
    </w:pPr>
    <w:rPr>
      <w:b/>
    </w:rPr>
  </w:style>
  <w:style w:type="paragraph" w:styleId="Heading5">
    <w:name w:val="heading 5"/>
    <w:aliases w:val="H5,H51,H52,H53,H54,H55,VS5"/>
    <w:basedOn w:val="Normal"/>
    <w:next w:val="Normal"/>
    <w:link w:val="Heading5Char"/>
    <w:qFormat/>
    <w:rsid w:val="00376BC4"/>
    <w:pPr>
      <w:numPr>
        <w:ilvl w:val="4"/>
        <w:numId w:val="8"/>
      </w:numPr>
      <w:spacing w:before="240" w:after="60"/>
      <w:outlineLvl w:val="4"/>
    </w:pPr>
  </w:style>
  <w:style w:type="paragraph" w:styleId="Heading6">
    <w:name w:val="heading 6"/>
    <w:aliases w:val="VS6"/>
    <w:basedOn w:val="Normal"/>
    <w:next w:val="Normal"/>
    <w:link w:val="Heading6Char"/>
    <w:qFormat/>
    <w:rsid w:val="00376BC4"/>
    <w:pPr>
      <w:numPr>
        <w:ilvl w:val="5"/>
        <w:numId w:val="8"/>
      </w:numPr>
      <w:spacing w:before="240" w:after="60"/>
      <w:outlineLvl w:val="5"/>
    </w:pPr>
    <w:rPr>
      <w:i/>
    </w:rPr>
  </w:style>
  <w:style w:type="paragraph" w:styleId="Heading7">
    <w:name w:val="heading 7"/>
    <w:basedOn w:val="Normal"/>
    <w:next w:val="Normal"/>
    <w:link w:val="Heading7Char"/>
    <w:qFormat/>
    <w:rsid w:val="00376BC4"/>
    <w:pPr>
      <w:numPr>
        <w:ilvl w:val="6"/>
        <w:numId w:val="8"/>
      </w:numPr>
      <w:spacing w:before="240" w:after="60"/>
      <w:outlineLvl w:val="6"/>
    </w:pPr>
    <w:rPr>
      <w:sz w:val="20"/>
    </w:rPr>
  </w:style>
  <w:style w:type="paragraph" w:styleId="Heading8">
    <w:name w:val="heading 8"/>
    <w:basedOn w:val="Normal"/>
    <w:next w:val="Normal"/>
    <w:link w:val="Heading8Char"/>
    <w:qFormat/>
    <w:rsid w:val="00376BC4"/>
    <w:pPr>
      <w:numPr>
        <w:ilvl w:val="7"/>
        <w:numId w:val="8"/>
      </w:numPr>
      <w:spacing w:before="240" w:after="60"/>
      <w:outlineLvl w:val="7"/>
    </w:pPr>
    <w:rPr>
      <w:i/>
    </w:rPr>
  </w:style>
  <w:style w:type="paragraph" w:styleId="Heading9">
    <w:name w:val="heading 9"/>
    <w:basedOn w:val="Normal"/>
    <w:next w:val="Normal"/>
    <w:link w:val="Heading9Char"/>
    <w:qFormat/>
    <w:rsid w:val="00376BC4"/>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1 Char,H1 Char,2 Char,Heading Char,VS1 Char"/>
    <w:basedOn w:val="DefaultParagraphFont"/>
    <w:link w:val="Heading1"/>
    <w:rsid w:val="00376BC4"/>
    <w:rPr>
      <w:rFonts w:ascii="Arial" w:eastAsia="Times New Roman" w:hAnsi="Arial" w:cs="Times New Roman"/>
      <w:b/>
      <w:caps/>
      <w:kern w:val="28"/>
      <w:sz w:val="24"/>
      <w:szCs w:val="20"/>
      <w:lang w:eastAsia="en-ZA"/>
    </w:rPr>
  </w:style>
  <w:style w:type="character" w:customStyle="1" w:styleId="Heading2Char">
    <w:name w:val="Heading 2 Char"/>
    <w:aliases w:val="VS2 Char"/>
    <w:basedOn w:val="DefaultParagraphFont"/>
    <w:link w:val="Heading2"/>
    <w:rsid w:val="00376BC4"/>
    <w:rPr>
      <w:rFonts w:ascii="Arial" w:eastAsia="Times New Roman" w:hAnsi="Arial" w:cs="Times New Roman"/>
      <w:b/>
      <w:i/>
      <w:szCs w:val="20"/>
      <w:lang w:eastAsia="en-ZA"/>
    </w:rPr>
  </w:style>
  <w:style w:type="character" w:customStyle="1" w:styleId="Heading3Char">
    <w:name w:val="Heading 3 Char"/>
    <w:aliases w:val="VS3 Char"/>
    <w:basedOn w:val="DefaultParagraphFont"/>
    <w:link w:val="Heading3"/>
    <w:rsid w:val="00376BC4"/>
    <w:rPr>
      <w:rFonts w:ascii="Arial" w:eastAsia="Times New Roman" w:hAnsi="Arial" w:cs="Times New Roman"/>
      <w:szCs w:val="20"/>
      <w:lang w:eastAsia="en-ZA"/>
    </w:rPr>
  </w:style>
  <w:style w:type="character" w:customStyle="1" w:styleId="Heading4Char">
    <w:name w:val="Heading 4 Char"/>
    <w:aliases w:val="VS4 Char"/>
    <w:basedOn w:val="DefaultParagraphFont"/>
    <w:link w:val="Heading4"/>
    <w:rsid w:val="00376BC4"/>
    <w:rPr>
      <w:rFonts w:ascii="Arial" w:eastAsia="Times New Roman" w:hAnsi="Arial" w:cs="Times New Roman"/>
      <w:b/>
      <w:szCs w:val="20"/>
      <w:lang w:eastAsia="en-ZA"/>
    </w:rPr>
  </w:style>
  <w:style w:type="character" w:customStyle="1" w:styleId="Heading5Char">
    <w:name w:val="Heading 5 Char"/>
    <w:aliases w:val="H5 Char,H51 Char,H52 Char,H53 Char,H54 Char,H55 Char,VS5 Char"/>
    <w:basedOn w:val="DefaultParagraphFont"/>
    <w:link w:val="Heading5"/>
    <w:rsid w:val="00376BC4"/>
    <w:rPr>
      <w:rFonts w:ascii="Arial" w:eastAsia="Times New Roman" w:hAnsi="Arial" w:cs="Times New Roman"/>
      <w:szCs w:val="20"/>
      <w:lang w:eastAsia="en-ZA"/>
    </w:rPr>
  </w:style>
  <w:style w:type="character" w:customStyle="1" w:styleId="Heading6Char">
    <w:name w:val="Heading 6 Char"/>
    <w:aliases w:val="VS6 Char"/>
    <w:basedOn w:val="DefaultParagraphFont"/>
    <w:link w:val="Heading6"/>
    <w:rsid w:val="00376BC4"/>
    <w:rPr>
      <w:rFonts w:ascii="Arial" w:eastAsia="Times New Roman" w:hAnsi="Arial" w:cs="Times New Roman"/>
      <w:i/>
      <w:szCs w:val="20"/>
      <w:lang w:eastAsia="en-ZA"/>
    </w:rPr>
  </w:style>
  <w:style w:type="character" w:customStyle="1" w:styleId="Heading7Char">
    <w:name w:val="Heading 7 Char"/>
    <w:basedOn w:val="DefaultParagraphFont"/>
    <w:link w:val="Heading7"/>
    <w:rsid w:val="00376BC4"/>
    <w:rPr>
      <w:rFonts w:ascii="Arial" w:eastAsia="Times New Roman" w:hAnsi="Arial" w:cs="Times New Roman"/>
      <w:sz w:val="20"/>
      <w:szCs w:val="20"/>
      <w:lang w:eastAsia="en-ZA"/>
    </w:rPr>
  </w:style>
  <w:style w:type="character" w:customStyle="1" w:styleId="Heading8Char">
    <w:name w:val="Heading 8 Char"/>
    <w:basedOn w:val="DefaultParagraphFont"/>
    <w:link w:val="Heading8"/>
    <w:rsid w:val="00376BC4"/>
    <w:rPr>
      <w:rFonts w:ascii="Arial" w:eastAsia="Times New Roman" w:hAnsi="Arial" w:cs="Times New Roman"/>
      <w:i/>
      <w:szCs w:val="20"/>
      <w:lang w:eastAsia="en-ZA"/>
    </w:rPr>
  </w:style>
  <w:style w:type="character" w:customStyle="1" w:styleId="Heading9Char">
    <w:name w:val="Heading 9 Char"/>
    <w:basedOn w:val="DefaultParagraphFont"/>
    <w:link w:val="Heading9"/>
    <w:rsid w:val="00376BC4"/>
    <w:rPr>
      <w:rFonts w:ascii="Arial" w:eastAsia="Times New Roman" w:hAnsi="Arial" w:cs="Times New Roman"/>
      <w:b/>
      <w:i/>
      <w:sz w:val="18"/>
      <w:szCs w:val="20"/>
      <w:lang w:eastAsia="en-ZA"/>
    </w:rPr>
  </w:style>
  <w:style w:type="paragraph" w:customStyle="1" w:styleId="Signature1">
    <w:name w:val="Signature1"/>
    <w:basedOn w:val="Normal"/>
    <w:rsid w:val="00376BC4"/>
    <w:pPr>
      <w:tabs>
        <w:tab w:val="left" w:pos="4253"/>
        <w:tab w:val="left" w:leader="underscore" w:pos="8222"/>
      </w:tabs>
    </w:pPr>
    <w:rPr>
      <w:szCs w:val="22"/>
      <w:lang w:eastAsia="en-GB"/>
    </w:rPr>
  </w:style>
  <w:style w:type="paragraph" w:styleId="TOC1">
    <w:name w:val="toc 1"/>
    <w:basedOn w:val="Normal"/>
    <w:autoRedefine/>
    <w:uiPriority w:val="39"/>
    <w:qFormat/>
    <w:rsid w:val="00376BC4"/>
    <w:pPr>
      <w:widowControl w:val="0"/>
      <w:tabs>
        <w:tab w:val="right" w:leader="dot" w:pos="851"/>
      </w:tabs>
      <w:spacing w:after="120"/>
      <w:outlineLvl w:val="0"/>
    </w:pPr>
    <w:rPr>
      <w:rFonts w:eastAsiaTheme="minorEastAsia" w:cs="Arial"/>
      <w:b/>
      <w:caps/>
      <w:noProof/>
      <w:szCs w:val="22"/>
    </w:rPr>
  </w:style>
  <w:style w:type="paragraph" w:styleId="Header">
    <w:name w:val="header"/>
    <w:aliases w:val="*Header,hd,he"/>
    <w:basedOn w:val="Normal"/>
    <w:link w:val="HeaderChar"/>
    <w:rsid w:val="00376BC4"/>
    <w:pPr>
      <w:tabs>
        <w:tab w:val="right" w:pos="8222"/>
      </w:tabs>
    </w:pPr>
  </w:style>
  <w:style w:type="character" w:customStyle="1" w:styleId="HeaderChar">
    <w:name w:val="Header Char"/>
    <w:aliases w:val="*Header Char,hd Char,he Char"/>
    <w:basedOn w:val="DefaultParagraphFont"/>
    <w:link w:val="Header"/>
    <w:rsid w:val="00376BC4"/>
    <w:rPr>
      <w:rFonts w:ascii="Arial" w:eastAsia="Times New Roman" w:hAnsi="Arial" w:cs="Times New Roman"/>
      <w:szCs w:val="20"/>
      <w:lang w:eastAsia="en-ZA"/>
    </w:rPr>
  </w:style>
  <w:style w:type="paragraph" w:styleId="Footer">
    <w:name w:val="footer"/>
    <w:basedOn w:val="Normal"/>
    <w:link w:val="FooterChar"/>
    <w:rsid w:val="00376BC4"/>
    <w:pPr>
      <w:tabs>
        <w:tab w:val="right" w:pos="8222"/>
      </w:tabs>
    </w:pPr>
  </w:style>
  <w:style w:type="character" w:customStyle="1" w:styleId="FooterChar">
    <w:name w:val="Footer Char"/>
    <w:basedOn w:val="DefaultParagraphFont"/>
    <w:link w:val="Footer"/>
    <w:rsid w:val="00376BC4"/>
    <w:rPr>
      <w:rFonts w:ascii="Arial" w:eastAsia="Times New Roman" w:hAnsi="Arial" w:cs="Times New Roman"/>
      <w:szCs w:val="20"/>
      <w:lang w:eastAsia="en-ZA"/>
    </w:rPr>
  </w:style>
  <w:style w:type="paragraph" w:customStyle="1" w:styleId="level1">
    <w:name w:val="level1"/>
    <w:basedOn w:val="Normal"/>
    <w:link w:val="level1Char"/>
    <w:qFormat/>
    <w:rsid w:val="00376BC4"/>
    <w:pPr>
      <w:numPr>
        <w:numId w:val="4"/>
      </w:numPr>
      <w:spacing w:before="240" w:line="432" w:lineRule="auto"/>
    </w:pPr>
    <w:rPr>
      <w:b/>
      <w:caps/>
      <w:szCs w:val="22"/>
    </w:rPr>
  </w:style>
  <w:style w:type="paragraph" w:customStyle="1" w:styleId="level2">
    <w:name w:val="level2"/>
    <w:basedOn w:val="Normal"/>
    <w:link w:val="level2Char1"/>
    <w:rsid w:val="00376BC4"/>
    <w:pPr>
      <w:widowControl w:val="0"/>
      <w:numPr>
        <w:ilvl w:val="1"/>
        <w:numId w:val="4"/>
      </w:numPr>
      <w:spacing w:before="240" w:line="432" w:lineRule="auto"/>
    </w:pPr>
    <w:rPr>
      <w:szCs w:val="22"/>
    </w:rPr>
  </w:style>
  <w:style w:type="paragraph" w:customStyle="1" w:styleId="level3">
    <w:name w:val="level3"/>
    <w:basedOn w:val="Normal"/>
    <w:link w:val="level3CharChar"/>
    <w:rsid w:val="00376BC4"/>
    <w:pPr>
      <w:widowControl w:val="0"/>
      <w:numPr>
        <w:ilvl w:val="2"/>
        <w:numId w:val="4"/>
      </w:numPr>
      <w:spacing w:before="240" w:line="432" w:lineRule="auto"/>
    </w:pPr>
    <w:rPr>
      <w:szCs w:val="22"/>
    </w:rPr>
  </w:style>
  <w:style w:type="paragraph" w:customStyle="1" w:styleId="level4">
    <w:name w:val="level4"/>
    <w:basedOn w:val="Normal"/>
    <w:rsid w:val="00376BC4"/>
    <w:pPr>
      <w:widowControl w:val="0"/>
      <w:numPr>
        <w:ilvl w:val="3"/>
        <w:numId w:val="4"/>
      </w:numPr>
      <w:spacing w:before="240" w:line="432" w:lineRule="auto"/>
    </w:pPr>
    <w:rPr>
      <w:szCs w:val="22"/>
    </w:rPr>
  </w:style>
  <w:style w:type="paragraph" w:customStyle="1" w:styleId="level5">
    <w:name w:val="level5"/>
    <w:basedOn w:val="Normal"/>
    <w:rsid w:val="00376BC4"/>
    <w:pPr>
      <w:widowControl w:val="0"/>
      <w:numPr>
        <w:ilvl w:val="4"/>
        <w:numId w:val="4"/>
      </w:numPr>
      <w:spacing w:before="240" w:line="432" w:lineRule="auto"/>
    </w:pPr>
    <w:rPr>
      <w:szCs w:val="22"/>
    </w:rPr>
  </w:style>
  <w:style w:type="paragraph" w:customStyle="1" w:styleId="level6">
    <w:name w:val="level6"/>
    <w:basedOn w:val="Normal"/>
    <w:rsid w:val="00376BC4"/>
    <w:pPr>
      <w:widowControl w:val="0"/>
      <w:numPr>
        <w:ilvl w:val="5"/>
        <w:numId w:val="4"/>
      </w:numPr>
      <w:spacing w:before="240" w:line="432" w:lineRule="auto"/>
    </w:pPr>
    <w:rPr>
      <w:szCs w:val="22"/>
    </w:rPr>
  </w:style>
  <w:style w:type="paragraph" w:customStyle="1" w:styleId="level7">
    <w:name w:val="level7"/>
    <w:basedOn w:val="Normal"/>
    <w:rsid w:val="00376BC4"/>
    <w:pPr>
      <w:widowControl w:val="0"/>
      <w:numPr>
        <w:ilvl w:val="6"/>
        <w:numId w:val="4"/>
      </w:numPr>
      <w:spacing w:before="240" w:line="432" w:lineRule="auto"/>
    </w:pPr>
    <w:rPr>
      <w:szCs w:val="22"/>
    </w:rPr>
  </w:style>
  <w:style w:type="paragraph" w:customStyle="1" w:styleId="Sublevel">
    <w:name w:val="Sub level"/>
    <w:basedOn w:val="Normal"/>
    <w:rsid w:val="00376BC4"/>
    <w:pPr>
      <w:widowControl w:val="0"/>
      <w:tabs>
        <w:tab w:val="left" w:pos="567"/>
        <w:tab w:val="left" w:pos="851"/>
        <w:tab w:val="left" w:pos="1134"/>
        <w:tab w:val="left" w:pos="1418"/>
        <w:tab w:val="left" w:pos="1701"/>
        <w:tab w:val="left" w:pos="1985"/>
        <w:tab w:val="left" w:pos="2268"/>
      </w:tabs>
      <w:spacing w:before="240" w:line="432" w:lineRule="auto"/>
    </w:pPr>
    <w:rPr>
      <w:szCs w:val="22"/>
    </w:rPr>
  </w:style>
  <w:style w:type="paragraph" w:styleId="TOC2">
    <w:name w:val="toc 2"/>
    <w:basedOn w:val="Normal"/>
    <w:autoRedefine/>
    <w:uiPriority w:val="39"/>
    <w:semiHidden/>
    <w:qFormat/>
    <w:rsid w:val="00376BC4"/>
    <w:pPr>
      <w:tabs>
        <w:tab w:val="left" w:pos="425"/>
        <w:tab w:val="right" w:leader="dot" w:pos="8222"/>
      </w:tabs>
      <w:ind w:left="425" w:hanging="425"/>
      <w:outlineLvl w:val="1"/>
    </w:pPr>
    <w:rPr>
      <w:b/>
      <w:caps/>
      <w:szCs w:val="22"/>
    </w:rPr>
  </w:style>
  <w:style w:type="paragraph" w:styleId="TOC3">
    <w:name w:val="toc 3"/>
    <w:basedOn w:val="Normal"/>
    <w:next w:val="Normal"/>
    <w:autoRedefine/>
    <w:uiPriority w:val="39"/>
    <w:semiHidden/>
    <w:qFormat/>
    <w:rsid w:val="00376BC4"/>
    <w:pPr>
      <w:ind w:left="440"/>
    </w:pPr>
  </w:style>
  <w:style w:type="paragraph" w:styleId="TOC4">
    <w:name w:val="toc 4"/>
    <w:basedOn w:val="Normal"/>
    <w:next w:val="Normal"/>
    <w:autoRedefine/>
    <w:semiHidden/>
    <w:rsid w:val="00376BC4"/>
    <w:pPr>
      <w:ind w:left="660"/>
    </w:pPr>
  </w:style>
  <w:style w:type="paragraph" w:styleId="TOC5">
    <w:name w:val="toc 5"/>
    <w:basedOn w:val="Normal"/>
    <w:next w:val="Normal"/>
    <w:autoRedefine/>
    <w:semiHidden/>
    <w:rsid w:val="00376BC4"/>
    <w:pPr>
      <w:ind w:left="880"/>
    </w:pPr>
  </w:style>
  <w:style w:type="paragraph" w:styleId="TOC6">
    <w:name w:val="toc 6"/>
    <w:basedOn w:val="Normal"/>
    <w:next w:val="Normal"/>
    <w:autoRedefine/>
    <w:semiHidden/>
    <w:rsid w:val="00376BC4"/>
    <w:pPr>
      <w:ind w:left="1100"/>
    </w:pPr>
  </w:style>
  <w:style w:type="paragraph" w:styleId="TOC7">
    <w:name w:val="toc 7"/>
    <w:basedOn w:val="Normal"/>
    <w:next w:val="Normal"/>
    <w:autoRedefine/>
    <w:semiHidden/>
    <w:rsid w:val="00376BC4"/>
    <w:pPr>
      <w:ind w:left="1320"/>
    </w:pPr>
  </w:style>
  <w:style w:type="paragraph" w:styleId="TOC8">
    <w:name w:val="toc 8"/>
    <w:basedOn w:val="Normal"/>
    <w:next w:val="Normal"/>
    <w:autoRedefine/>
    <w:semiHidden/>
    <w:rsid w:val="00376BC4"/>
    <w:pPr>
      <w:ind w:left="1540"/>
    </w:pPr>
  </w:style>
  <w:style w:type="paragraph" w:styleId="TOC9">
    <w:name w:val="toc 9"/>
    <w:basedOn w:val="Normal"/>
    <w:next w:val="Normal"/>
    <w:autoRedefine/>
    <w:semiHidden/>
    <w:rsid w:val="00376BC4"/>
    <w:pPr>
      <w:ind w:left="1760"/>
    </w:pPr>
  </w:style>
  <w:style w:type="paragraph" w:styleId="DocumentMap">
    <w:name w:val="Document Map"/>
    <w:basedOn w:val="Normal"/>
    <w:link w:val="DocumentMapChar"/>
    <w:semiHidden/>
    <w:rsid w:val="00376BC4"/>
    <w:pPr>
      <w:shd w:val="clear" w:color="auto" w:fill="000080"/>
    </w:pPr>
    <w:rPr>
      <w:rFonts w:ascii="Tahoma" w:hAnsi="Tahoma"/>
    </w:rPr>
  </w:style>
  <w:style w:type="character" w:customStyle="1" w:styleId="DocumentMapChar">
    <w:name w:val="Document Map Char"/>
    <w:basedOn w:val="DefaultParagraphFont"/>
    <w:link w:val="DocumentMap"/>
    <w:semiHidden/>
    <w:rsid w:val="00376BC4"/>
    <w:rPr>
      <w:rFonts w:ascii="Tahoma" w:eastAsia="Times New Roman" w:hAnsi="Tahoma" w:cs="Times New Roman"/>
      <w:szCs w:val="20"/>
      <w:shd w:val="clear" w:color="auto" w:fill="000080"/>
      <w:lang w:eastAsia="en-ZA"/>
    </w:rPr>
  </w:style>
  <w:style w:type="paragraph" w:customStyle="1" w:styleId="GW51">
    <w:name w:val="GW5.1"/>
    <w:basedOn w:val="Normal"/>
    <w:rsid w:val="00376BC4"/>
    <w:pPr>
      <w:tabs>
        <w:tab w:val="left" w:pos="0"/>
        <w:tab w:val="left" w:pos="1152"/>
        <w:tab w:val="left" w:pos="4176"/>
        <w:tab w:val="left" w:pos="6480"/>
      </w:tabs>
      <w:ind w:right="713"/>
    </w:pPr>
    <w:rPr>
      <w:rFonts w:ascii="Times New Roman" w:hAnsi="Times New Roman"/>
      <w:snapToGrid w:val="0"/>
      <w:sz w:val="20"/>
      <w:lang w:val="en-GB" w:eastAsia="en-US"/>
    </w:rPr>
  </w:style>
  <w:style w:type="paragraph" w:customStyle="1" w:styleId="GW52">
    <w:name w:val="GW5.2"/>
    <w:basedOn w:val="Normal"/>
    <w:rsid w:val="00376BC4"/>
    <w:pPr>
      <w:tabs>
        <w:tab w:val="left" w:pos="0"/>
        <w:tab w:val="left" w:pos="1296"/>
        <w:tab w:val="left" w:pos="3744"/>
      </w:tabs>
      <w:ind w:right="857"/>
    </w:pPr>
    <w:rPr>
      <w:rFonts w:ascii="Times New Roman" w:hAnsi="Times New Roman"/>
      <w:snapToGrid w:val="0"/>
      <w:sz w:val="20"/>
      <w:lang w:val="en-GB" w:eastAsia="en-US"/>
    </w:rPr>
  </w:style>
  <w:style w:type="paragraph" w:styleId="Title">
    <w:name w:val="Title"/>
    <w:basedOn w:val="Normal"/>
    <w:link w:val="TitleChar"/>
    <w:qFormat/>
    <w:rsid w:val="00376BC4"/>
    <w:pPr>
      <w:spacing w:before="2160"/>
      <w:jc w:val="center"/>
    </w:pPr>
    <w:rPr>
      <w:b/>
      <w:sz w:val="36"/>
    </w:rPr>
  </w:style>
  <w:style w:type="character" w:customStyle="1" w:styleId="TitleChar">
    <w:name w:val="Title Char"/>
    <w:basedOn w:val="DefaultParagraphFont"/>
    <w:link w:val="Title"/>
    <w:rsid w:val="00376BC4"/>
    <w:rPr>
      <w:rFonts w:ascii="Arial" w:eastAsia="Times New Roman" w:hAnsi="Arial" w:cs="Times New Roman"/>
      <w:b/>
      <w:sz w:val="36"/>
      <w:szCs w:val="20"/>
      <w:lang w:eastAsia="en-ZA"/>
    </w:rPr>
  </w:style>
  <w:style w:type="paragraph" w:customStyle="1" w:styleId="GW31">
    <w:name w:val="GW3.1"/>
    <w:basedOn w:val="Normal"/>
    <w:rsid w:val="00376BC4"/>
    <w:pPr>
      <w:tabs>
        <w:tab w:val="center" w:pos="4176"/>
        <w:tab w:val="left" w:pos="4608"/>
        <w:tab w:val="left" w:pos="6048"/>
      </w:tabs>
      <w:ind w:right="713"/>
    </w:pPr>
    <w:rPr>
      <w:rFonts w:ascii="Times New Roman" w:hAnsi="Times New Roman"/>
      <w:snapToGrid w:val="0"/>
      <w:lang w:val="en-AU" w:eastAsia="en-US"/>
    </w:rPr>
  </w:style>
  <w:style w:type="character" w:styleId="PageNumber">
    <w:name w:val="page number"/>
    <w:basedOn w:val="DefaultParagraphFont"/>
    <w:rsid w:val="00376BC4"/>
  </w:style>
  <w:style w:type="paragraph" w:styleId="BalloonText">
    <w:name w:val="Balloon Text"/>
    <w:basedOn w:val="Normal"/>
    <w:link w:val="BalloonTextChar"/>
    <w:semiHidden/>
    <w:rsid w:val="00376BC4"/>
    <w:rPr>
      <w:rFonts w:ascii="Tahoma" w:hAnsi="Tahoma" w:cs="Tahoma"/>
      <w:sz w:val="16"/>
      <w:szCs w:val="16"/>
    </w:rPr>
  </w:style>
  <w:style w:type="character" w:customStyle="1" w:styleId="BalloonTextChar">
    <w:name w:val="Balloon Text Char"/>
    <w:basedOn w:val="DefaultParagraphFont"/>
    <w:link w:val="BalloonText"/>
    <w:semiHidden/>
    <w:rsid w:val="00376BC4"/>
    <w:rPr>
      <w:rFonts w:ascii="Tahoma" w:eastAsia="Times New Roman" w:hAnsi="Tahoma" w:cs="Tahoma"/>
      <w:sz w:val="16"/>
      <w:szCs w:val="16"/>
      <w:lang w:eastAsia="en-ZA"/>
    </w:rPr>
  </w:style>
  <w:style w:type="paragraph" w:customStyle="1" w:styleId="Level3Agre">
    <w:name w:val="Level3Agre"/>
    <w:basedOn w:val="Normal"/>
    <w:rsid w:val="00376BC4"/>
    <w:pPr>
      <w:numPr>
        <w:ilvl w:val="2"/>
        <w:numId w:val="1"/>
      </w:numPr>
      <w:spacing w:before="360"/>
      <w:outlineLvl w:val="2"/>
    </w:pPr>
  </w:style>
  <w:style w:type="paragraph" w:customStyle="1" w:styleId="Level1Agre">
    <w:name w:val="Level1Agre"/>
    <w:basedOn w:val="Normal"/>
    <w:next w:val="Normal"/>
    <w:rsid w:val="00376BC4"/>
    <w:pPr>
      <w:keepNext/>
      <w:numPr>
        <w:numId w:val="1"/>
      </w:numPr>
      <w:spacing w:before="480"/>
      <w:outlineLvl w:val="0"/>
    </w:pPr>
    <w:rPr>
      <w:b/>
    </w:rPr>
  </w:style>
  <w:style w:type="paragraph" w:customStyle="1" w:styleId="Level2Agre">
    <w:name w:val="Level2Agre"/>
    <w:basedOn w:val="Normal"/>
    <w:rsid w:val="00376BC4"/>
    <w:pPr>
      <w:numPr>
        <w:ilvl w:val="1"/>
        <w:numId w:val="1"/>
      </w:numPr>
      <w:spacing w:before="360"/>
      <w:outlineLvl w:val="1"/>
    </w:pPr>
  </w:style>
  <w:style w:type="paragraph" w:customStyle="1" w:styleId="Level4Agre">
    <w:name w:val="Level4Agre"/>
    <w:basedOn w:val="Normal"/>
    <w:rsid w:val="00376BC4"/>
    <w:pPr>
      <w:numPr>
        <w:ilvl w:val="3"/>
        <w:numId w:val="1"/>
      </w:numPr>
      <w:spacing w:before="360"/>
    </w:pPr>
  </w:style>
  <w:style w:type="paragraph" w:customStyle="1" w:styleId="Level5Agre">
    <w:name w:val="Level5Agre"/>
    <w:basedOn w:val="Normal"/>
    <w:rsid w:val="00376BC4"/>
    <w:pPr>
      <w:numPr>
        <w:ilvl w:val="4"/>
        <w:numId w:val="1"/>
      </w:numPr>
      <w:spacing w:before="360"/>
    </w:pPr>
  </w:style>
  <w:style w:type="paragraph" w:customStyle="1" w:styleId="Level6Agre">
    <w:name w:val="Level6Agre"/>
    <w:basedOn w:val="Normal"/>
    <w:rsid w:val="00376BC4"/>
    <w:pPr>
      <w:numPr>
        <w:ilvl w:val="5"/>
        <w:numId w:val="1"/>
      </w:numPr>
      <w:spacing w:before="360"/>
    </w:pPr>
  </w:style>
  <w:style w:type="paragraph" w:customStyle="1" w:styleId="LogoCorp">
    <w:name w:val="LogoCorp"/>
    <w:rsid w:val="00376BC4"/>
    <w:pPr>
      <w:spacing w:line="240" w:lineRule="auto"/>
    </w:pPr>
    <w:rPr>
      <w:rFonts w:ascii="Arial" w:eastAsia="Times New Roman" w:hAnsi="Arial" w:cs="Arial"/>
      <w:szCs w:val="24"/>
      <w:lang w:val="en-GB"/>
    </w:rPr>
  </w:style>
  <w:style w:type="table" w:styleId="TableGrid">
    <w:name w:val="Table Grid"/>
    <w:basedOn w:val="TableNormal"/>
    <w:rsid w:val="00376BC4"/>
    <w:pPr>
      <w:spacing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76BC4"/>
    <w:rPr>
      <w:sz w:val="16"/>
      <w:szCs w:val="16"/>
    </w:rPr>
  </w:style>
  <w:style w:type="paragraph" w:styleId="CommentText">
    <w:name w:val="annotation text"/>
    <w:basedOn w:val="Normal"/>
    <w:link w:val="CommentTextChar"/>
    <w:rsid w:val="00376BC4"/>
    <w:rPr>
      <w:sz w:val="20"/>
    </w:rPr>
  </w:style>
  <w:style w:type="character" w:customStyle="1" w:styleId="CommentTextChar">
    <w:name w:val="Comment Text Char"/>
    <w:basedOn w:val="DefaultParagraphFont"/>
    <w:link w:val="CommentText"/>
    <w:rsid w:val="00376BC4"/>
    <w:rPr>
      <w:rFonts w:ascii="Arial" w:eastAsia="Times New Roman" w:hAnsi="Arial" w:cs="Times New Roman"/>
      <w:sz w:val="20"/>
      <w:szCs w:val="20"/>
      <w:lang w:eastAsia="en-ZA"/>
    </w:rPr>
  </w:style>
  <w:style w:type="paragraph" w:styleId="CommentSubject">
    <w:name w:val="annotation subject"/>
    <w:basedOn w:val="CommentText"/>
    <w:next w:val="CommentText"/>
    <w:link w:val="CommentSubjectChar"/>
    <w:semiHidden/>
    <w:rsid w:val="00376BC4"/>
    <w:rPr>
      <w:b/>
      <w:bCs/>
    </w:rPr>
  </w:style>
  <w:style w:type="character" w:customStyle="1" w:styleId="CommentSubjectChar">
    <w:name w:val="Comment Subject Char"/>
    <w:basedOn w:val="CommentTextChar"/>
    <w:link w:val="CommentSubject"/>
    <w:semiHidden/>
    <w:rsid w:val="00376BC4"/>
    <w:rPr>
      <w:rFonts w:ascii="Arial" w:eastAsia="Times New Roman" w:hAnsi="Arial" w:cs="Times New Roman"/>
      <w:b/>
      <w:bCs/>
      <w:sz w:val="20"/>
      <w:szCs w:val="20"/>
      <w:lang w:eastAsia="en-ZA"/>
    </w:rPr>
  </w:style>
  <w:style w:type="character" w:customStyle="1" w:styleId="EmailStyle53">
    <w:name w:val="EmailStyle53"/>
    <w:basedOn w:val="DefaultParagraphFont"/>
    <w:semiHidden/>
    <w:rsid w:val="00376BC4"/>
    <w:rPr>
      <w:rFonts w:ascii="Arial" w:hAnsi="Arial" w:cs="Arial"/>
      <w:color w:val="auto"/>
      <w:sz w:val="20"/>
      <w:szCs w:val="20"/>
    </w:rPr>
  </w:style>
  <w:style w:type="paragraph" w:styleId="BodyText">
    <w:name w:val="Body Text"/>
    <w:basedOn w:val="Normal"/>
    <w:link w:val="BodyTextChar"/>
    <w:rsid w:val="00376BC4"/>
    <w:pPr>
      <w:jc w:val="center"/>
    </w:pPr>
    <w:rPr>
      <w:rFonts w:ascii="Times New Roman" w:hAnsi="Times New Roman"/>
      <w:sz w:val="28"/>
      <w:szCs w:val="24"/>
      <w:lang w:val="en-US"/>
    </w:rPr>
  </w:style>
  <w:style w:type="character" w:customStyle="1" w:styleId="BodyTextChar">
    <w:name w:val="Body Text Char"/>
    <w:basedOn w:val="DefaultParagraphFont"/>
    <w:link w:val="BodyText"/>
    <w:rsid w:val="00376BC4"/>
    <w:rPr>
      <w:rFonts w:ascii="Times New Roman" w:eastAsia="Times New Roman" w:hAnsi="Times New Roman" w:cs="Times New Roman"/>
      <w:sz w:val="28"/>
      <w:szCs w:val="24"/>
      <w:lang w:val="en-US" w:eastAsia="en-ZA"/>
    </w:rPr>
  </w:style>
  <w:style w:type="paragraph" w:styleId="ListBullet">
    <w:name w:val="List Bullet"/>
    <w:basedOn w:val="Normal"/>
    <w:autoRedefine/>
    <w:rsid w:val="00376BC4"/>
    <w:pPr>
      <w:numPr>
        <w:numId w:val="2"/>
      </w:numPr>
      <w:spacing w:before="240"/>
    </w:pPr>
    <w:rPr>
      <w:szCs w:val="22"/>
    </w:rPr>
  </w:style>
  <w:style w:type="paragraph" w:customStyle="1" w:styleId="Heading10">
    <w:name w:val="Heading1"/>
    <w:basedOn w:val="Normal"/>
    <w:next w:val="level2"/>
    <w:rsid w:val="00376BC4"/>
    <w:rPr>
      <w:b/>
      <w:caps/>
      <w:sz w:val="24"/>
    </w:rPr>
  </w:style>
  <w:style w:type="paragraph" w:customStyle="1" w:styleId="paragraph1">
    <w:name w:val="paragraph1"/>
    <w:basedOn w:val="Normal"/>
    <w:rsid w:val="00376BC4"/>
  </w:style>
  <w:style w:type="paragraph" w:customStyle="1" w:styleId="Style1">
    <w:name w:val="Style1"/>
    <w:basedOn w:val="Normal"/>
    <w:next w:val="Normal"/>
    <w:rsid w:val="00376BC4"/>
    <w:pPr>
      <w:spacing w:before="240"/>
    </w:pPr>
  </w:style>
  <w:style w:type="paragraph" w:customStyle="1" w:styleId="Style2">
    <w:name w:val="Style2"/>
    <w:basedOn w:val="ListBullet"/>
    <w:rsid w:val="00376BC4"/>
    <w:pPr>
      <w:numPr>
        <w:numId w:val="0"/>
      </w:numPr>
    </w:pPr>
  </w:style>
  <w:style w:type="paragraph" w:customStyle="1" w:styleId="alevel2">
    <w:name w:val="alevel2"/>
    <w:basedOn w:val="Normal"/>
    <w:rsid w:val="00376BC4"/>
    <w:pPr>
      <w:numPr>
        <w:ilvl w:val="1"/>
        <w:numId w:val="3"/>
      </w:numPr>
      <w:spacing w:before="240"/>
    </w:pPr>
    <w:rPr>
      <w:szCs w:val="22"/>
    </w:rPr>
  </w:style>
  <w:style w:type="paragraph" w:customStyle="1" w:styleId="alevel1">
    <w:name w:val="alevel1"/>
    <w:basedOn w:val="Normal"/>
    <w:rsid w:val="00376BC4"/>
    <w:pPr>
      <w:numPr>
        <w:numId w:val="3"/>
      </w:numPr>
      <w:spacing w:before="240"/>
    </w:pPr>
    <w:rPr>
      <w:szCs w:val="22"/>
    </w:rPr>
  </w:style>
  <w:style w:type="paragraph" w:customStyle="1" w:styleId="asublevel">
    <w:name w:val="asublevel"/>
    <w:basedOn w:val="Normal"/>
    <w:rsid w:val="00376BC4"/>
    <w:pPr>
      <w:spacing w:before="240"/>
    </w:pPr>
  </w:style>
  <w:style w:type="paragraph" w:customStyle="1" w:styleId="alevel3">
    <w:name w:val="alevel3"/>
    <w:basedOn w:val="Normal"/>
    <w:rsid w:val="00376BC4"/>
    <w:pPr>
      <w:numPr>
        <w:ilvl w:val="2"/>
        <w:numId w:val="3"/>
      </w:numPr>
      <w:spacing w:before="240"/>
    </w:pPr>
  </w:style>
  <w:style w:type="paragraph" w:customStyle="1" w:styleId="alevel4">
    <w:name w:val="alevel4"/>
    <w:basedOn w:val="Normal"/>
    <w:rsid w:val="00376BC4"/>
    <w:pPr>
      <w:numPr>
        <w:ilvl w:val="3"/>
        <w:numId w:val="3"/>
      </w:numPr>
      <w:spacing w:before="240"/>
    </w:pPr>
  </w:style>
  <w:style w:type="paragraph" w:customStyle="1" w:styleId="alevel5">
    <w:name w:val="alevel5"/>
    <w:basedOn w:val="Normal"/>
    <w:rsid w:val="00376BC4"/>
    <w:pPr>
      <w:numPr>
        <w:ilvl w:val="4"/>
        <w:numId w:val="3"/>
      </w:numPr>
      <w:spacing w:before="240"/>
    </w:pPr>
  </w:style>
  <w:style w:type="paragraph" w:customStyle="1" w:styleId="alevel6">
    <w:name w:val="alevel6"/>
    <w:basedOn w:val="Normal"/>
    <w:rsid w:val="00376BC4"/>
    <w:pPr>
      <w:numPr>
        <w:ilvl w:val="5"/>
        <w:numId w:val="3"/>
      </w:numPr>
      <w:spacing w:before="240"/>
    </w:pPr>
  </w:style>
  <w:style w:type="paragraph" w:customStyle="1" w:styleId="alevel7">
    <w:name w:val="alevel7"/>
    <w:basedOn w:val="Normal"/>
    <w:rsid w:val="00376BC4"/>
    <w:pPr>
      <w:numPr>
        <w:ilvl w:val="6"/>
        <w:numId w:val="3"/>
      </w:numPr>
      <w:spacing w:before="240"/>
    </w:pPr>
    <w:rPr>
      <w:szCs w:val="22"/>
    </w:rPr>
  </w:style>
  <w:style w:type="character" w:styleId="Hyperlink">
    <w:name w:val="Hyperlink"/>
    <w:basedOn w:val="DefaultParagraphFont"/>
    <w:uiPriority w:val="99"/>
    <w:rsid w:val="00376BC4"/>
    <w:rPr>
      <w:color w:val="0000FF"/>
      <w:u w:val="single"/>
    </w:rPr>
  </w:style>
  <w:style w:type="paragraph" w:customStyle="1" w:styleId="letterStyle">
    <w:name w:val="letterStyle"/>
    <w:basedOn w:val="Normal"/>
    <w:rsid w:val="00376BC4"/>
    <w:pPr>
      <w:spacing w:before="360"/>
      <w:ind w:right="1985"/>
      <w:jc w:val="left"/>
    </w:pPr>
    <w:rPr>
      <w:u w:val="single"/>
      <w:lang w:val="en-US" w:eastAsia="en-US"/>
    </w:rPr>
  </w:style>
  <w:style w:type="character" w:customStyle="1" w:styleId="level2Char1">
    <w:name w:val="level2 Char1"/>
    <w:basedOn w:val="DefaultParagraphFont"/>
    <w:link w:val="level2"/>
    <w:rsid w:val="00376BC4"/>
    <w:rPr>
      <w:rFonts w:ascii="Arial" w:eastAsia="Times New Roman" w:hAnsi="Arial" w:cs="Times New Roman"/>
      <w:lang w:eastAsia="en-ZA"/>
    </w:rPr>
  </w:style>
  <w:style w:type="character" w:customStyle="1" w:styleId="level3CharChar">
    <w:name w:val="level3 Char Char"/>
    <w:basedOn w:val="DefaultParagraphFont"/>
    <w:link w:val="level3"/>
    <w:rsid w:val="00376BC4"/>
    <w:rPr>
      <w:rFonts w:ascii="Arial" w:eastAsia="Times New Roman" w:hAnsi="Arial" w:cs="Times New Roman"/>
      <w:lang w:eastAsia="en-ZA"/>
    </w:rPr>
  </w:style>
  <w:style w:type="paragraph" w:customStyle="1" w:styleId="Lev4Sub">
    <w:name w:val="Lev4Sub"/>
    <w:basedOn w:val="level4"/>
    <w:rsid w:val="00376BC4"/>
    <w:pPr>
      <w:widowControl/>
      <w:numPr>
        <w:ilvl w:val="0"/>
        <w:numId w:val="0"/>
      </w:numPr>
      <w:tabs>
        <w:tab w:val="left" w:pos="4253"/>
        <w:tab w:val="left" w:leader="underscore" w:pos="8222"/>
      </w:tabs>
      <w:spacing w:line="360" w:lineRule="auto"/>
      <w:ind w:left="1418"/>
      <w:outlineLvl w:val="3"/>
    </w:pPr>
    <w:rPr>
      <w:szCs w:val="20"/>
      <w:lang w:val="en-GB"/>
    </w:rPr>
  </w:style>
  <w:style w:type="paragraph" w:customStyle="1" w:styleId="CharCharCharChar">
    <w:name w:val="Char Char Char Char"/>
    <w:basedOn w:val="Normal"/>
    <w:rsid w:val="00376BC4"/>
    <w:pPr>
      <w:numPr>
        <w:ilvl w:val="1"/>
      </w:numPr>
      <w:tabs>
        <w:tab w:val="num" w:pos="2234"/>
      </w:tabs>
      <w:spacing w:after="160" w:line="240" w:lineRule="exact"/>
      <w:ind w:left="794" w:hanging="360"/>
      <w:jc w:val="left"/>
    </w:pPr>
    <w:rPr>
      <w:rFonts w:ascii="Verdana" w:hAnsi="Verdana"/>
      <w:sz w:val="20"/>
      <w:lang w:val="en-US" w:eastAsia="en-US"/>
    </w:rPr>
  </w:style>
  <w:style w:type="character" w:customStyle="1" w:styleId="level2Char">
    <w:name w:val="level2 Char"/>
    <w:basedOn w:val="DefaultParagraphFont"/>
    <w:rsid w:val="00376BC4"/>
    <w:rPr>
      <w:rFonts w:ascii="Arial" w:hAnsi="Arial"/>
      <w:sz w:val="24"/>
      <w:lang w:val="en-GB" w:eastAsia="en-ZA" w:bidi="ar-SA"/>
    </w:rPr>
  </w:style>
  <w:style w:type="paragraph" w:styleId="FootnoteText">
    <w:name w:val="footnote text"/>
    <w:basedOn w:val="Normal"/>
    <w:link w:val="FootnoteTextChar"/>
    <w:semiHidden/>
    <w:rsid w:val="00376BC4"/>
    <w:pPr>
      <w:jc w:val="left"/>
    </w:pPr>
    <w:rPr>
      <w:sz w:val="20"/>
      <w:lang w:eastAsia="en-US"/>
    </w:rPr>
  </w:style>
  <w:style w:type="character" w:customStyle="1" w:styleId="FootnoteTextChar">
    <w:name w:val="Footnote Text Char"/>
    <w:basedOn w:val="DefaultParagraphFont"/>
    <w:link w:val="FootnoteText"/>
    <w:semiHidden/>
    <w:rsid w:val="00376BC4"/>
    <w:rPr>
      <w:rFonts w:ascii="Arial" w:eastAsia="Times New Roman" w:hAnsi="Arial" w:cs="Times New Roman"/>
      <w:sz w:val="20"/>
      <w:szCs w:val="20"/>
    </w:rPr>
  </w:style>
  <w:style w:type="character" w:styleId="FootnoteReference">
    <w:name w:val="footnote reference"/>
    <w:basedOn w:val="DefaultParagraphFont"/>
    <w:semiHidden/>
    <w:rsid w:val="00376BC4"/>
    <w:rPr>
      <w:vertAlign w:val="superscript"/>
    </w:rPr>
  </w:style>
  <w:style w:type="paragraph" w:customStyle="1" w:styleId="xl55">
    <w:name w:val="xl55"/>
    <w:basedOn w:val="Normal"/>
    <w:rsid w:val="00376BC4"/>
    <w:pPr>
      <w:pBdr>
        <w:left w:val="single" w:sz="8" w:space="0" w:color="auto"/>
        <w:bottom w:val="single" w:sz="8" w:space="0" w:color="auto"/>
      </w:pBdr>
      <w:spacing w:before="100" w:beforeAutospacing="1" w:after="100" w:afterAutospacing="1"/>
      <w:jc w:val="left"/>
    </w:pPr>
    <w:rPr>
      <w:rFonts w:eastAsia="Arial Unicode MS" w:cs="Arial"/>
      <w:sz w:val="16"/>
      <w:szCs w:val="16"/>
      <w:lang w:val="en-US" w:eastAsia="en-US"/>
    </w:rPr>
  </w:style>
  <w:style w:type="paragraph" w:styleId="BodyTextIndent3">
    <w:name w:val="Body Text Indent 3"/>
    <w:basedOn w:val="Normal"/>
    <w:link w:val="BodyTextIndent3Char"/>
    <w:rsid w:val="00376BC4"/>
    <w:pPr>
      <w:spacing w:after="120"/>
      <w:ind w:left="283"/>
    </w:pPr>
    <w:rPr>
      <w:sz w:val="16"/>
      <w:szCs w:val="16"/>
    </w:rPr>
  </w:style>
  <w:style w:type="character" w:customStyle="1" w:styleId="BodyTextIndent3Char">
    <w:name w:val="Body Text Indent 3 Char"/>
    <w:basedOn w:val="DefaultParagraphFont"/>
    <w:link w:val="BodyTextIndent3"/>
    <w:rsid w:val="00376BC4"/>
    <w:rPr>
      <w:rFonts w:ascii="Arial" w:eastAsia="Times New Roman" w:hAnsi="Arial" w:cs="Times New Roman"/>
      <w:sz w:val="16"/>
      <w:szCs w:val="16"/>
      <w:lang w:eastAsia="en-ZA"/>
    </w:rPr>
  </w:style>
  <w:style w:type="character" w:customStyle="1" w:styleId="level3Char">
    <w:name w:val="level3 Char"/>
    <w:basedOn w:val="DefaultParagraphFont"/>
    <w:rsid w:val="00376BC4"/>
    <w:rPr>
      <w:rFonts w:ascii="Arial" w:hAnsi="Arial"/>
      <w:sz w:val="22"/>
      <w:lang w:val="en-GB" w:eastAsia="en-ZA" w:bidi="ar-SA"/>
    </w:rPr>
  </w:style>
  <w:style w:type="paragraph" w:customStyle="1" w:styleId="Char">
    <w:name w:val="Char"/>
    <w:basedOn w:val="Normal"/>
    <w:rsid w:val="00376BC4"/>
    <w:pPr>
      <w:autoSpaceDE w:val="0"/>
      <w:autoSpaceDN w:val="0"/>
      <w:adjustRightInd w:val="0"/>
      <w:jc w:val="left"/>
    </w:pPr>
    <w:rPr>
      <w:rFonts w:ascii="Times New Roman" w:hAnsi="Times New Roman"/>
      <w:sz w:val="20"/>
      <w:lang w:val="en-US"/>
    </w:rPr>
  </w:style>
  <w:style w:type="paragraph" w:customStyle="1" w:styleId="Heading2Text">
    <w:name w:val="Heading 2 Text"/>
    <w:basedOn w:val="BodyText2"/>
    <w:link w:val="Heading2TextChar"/>
    <w:rsid w:val="00376B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pPr>
    <w:rPr>
      <w:rFonts w:ascii="Garamond" w:hAnsi="Garamond"/>
      <w:szCs w:val="22"/>
      <w:lang w:val="en-US" w:eastAsia="en-US"/>
    </w:rPr>
  </w:style>
  <w:style w:type="numbering" w:styleId="111111">
    <w:name w:val="Outline List 2"/>
    <w:basedOn w:val="NoList"/>
    <w:rsid w:val="00376BC4"/>
    <w:pPr>
      <w:numPr>
        <w:numId w:val="5"/>
      </w:numPr>
    </w:pPr>
  </w:style>
  <w:style w:type="character" w:customStyle="1" w:styleId="Heading2TextChar">
    <w:name w:val="Heading 2 Text Char"/>
    <w:basedOn w:val="DefaultParagraphFont"/>
    <w:link w:val="Heading2Text"/>
    <w:rsid w:val="00376BC4"/>
    <w:rPr>
      <w:rFonts w:ascii="Garamond" w:eastAsia="Times New Roman" w:hAnsi="Garamond" w:cs="Times New Roman"/>
      <w:lang w:val="en-US"/>
    </w:rPr>
  </w:style>
  <w:style w:type="paragraph" w:styleId="BodyText2">
    <w:name w:val="Body Text 2"/>
    <w:basedOn w:val="Normal"/>
    <w:link w:val="BodyText2Char"/>
    <w:rsid w:val="00376BC4"/>
    <w:pPr>
      <w:spacing w:after="120" w:line="480" w:lineRule="auto"/>
    </w:pPr>
  </w:style>
  <w:style w:type="character" w:customStyle="1" w:styleId="BodyText2Char">
    <w:name w:val="Body Text 2 Char"/>
    <w:basedOn w:val="DefaultParagraphFont"/>
    <w:link w:val="BodyText2"/>
    <w:rsid w:val="00376BC4"/>
    <w:rPr>
      <w:rFonts w:ascii="Arial" w:eastAsia="Times New Roman" w:hAnsi="Arial" w:cs="Times New Roman"/>
      <w:szCs w:val="20"/>
      <w:lang w:eastAsia="en-ZA"/>
    </w:rPr>
  </w:style>
  <w:style w:type="paragraph" w:customStyle="1" w:styleId="RD1">
    <w:name w:val="R&amp;D1"/>
    <w:basedOn w:val="Normal"/>
    <w:autoRedefine/>
    <w:rsid w:val="00376BC4"/>
    <w:pPr>
      <w:numPr>
        <w:numId w:val="7"/>
      </w:numPr>
      <w:spacing w:after="120"/>
    </w:pPr>
    <w:rPr>
      <w:rFonts w:ascii="Arial Bold" w:hAnsi="Arial Bold"/>
      <w:b/>
      <w:caps/>
      <w:szCs w:val="22"/>
      <w:lang w:val="en-GB"/>
    </w:rPr>
  </w:style>
  <w:style w:type="paragraph" w:customStyle="1" w:styleId="RD2">
    <w:name w:val="R&amp;D2"/>
    <w:basedOn w:val="Normal"/>
    <w:link w:val="RD2Char"/>
    <w:rsid w:val="00376BC4"/>
    <w:pPr>
      <w:numPr>
        <w:ilvl w:val="1"/>
        <w:numId w:val="6"/>
      </w:numPr>
      <w:spacing w:after="240"/>
      <w:jc w:val="left"/>
    </w:pPr>
    <w:rPr>
      <w:sz w:val="20"/>
      <w:lang w:val="en-GB"/>
    </w:rPr>
  </w:style>
  <w:style w:type="paragraph" w:customStyle="1" w:styleId="RD3">
    <w:name w:val="R&amp;D3"/>
    <w:basedOn w:val="Normal"/>
    <w:rsid w:val="00376BC4"/>
    <w:pPr>
      <w:numPr>
        <w:ilvl w:val="2"/>
        <w:numId w:val="6"/>
      </w:numPr>
      <w:spacing w:after="240"/>
      <w:jc w:val="left"/>
    </w:pPr>
    <w:rPr>
      <w:sz w:val="20"/>
      <w:lang w:val="en-GB"/>
    </w:rPr>
  </w:style>
  <w:style w:type="paragraph" w:customStyle="1" w:styleId="RD4">
    <w:name w:val="R&amp;D4"/>
    <w:basedOn w:val="Normal"/>
    <w:rsid w:val="00376BC4"/>
    <w:pPr>
      <w:numPr>
        <w:ilvl w:val="3"/>
        <w:numId w:val="6"/>
      </w:numPr>
      <w:spacing w:after="240"/>
      <w:jc w:val="left"/>
    </w:pPr>
    <w:rPr>
      <w:sz w:val="20"/>
      <w:lang w:val="en-GB"/>
    </w:rPr>
  </w:style>
  <w:style w:type="paragraph" w:customStyle="1" w:styleId="RD5">
    <w:name w:val="R&amp;D5"/>
    <w:basedOn w:val="Normal"/>
    <w:rsid w:val="00376BC4"/>
    <w:pPr>
      <w:numPr>
        <w:ilvl w:val="4"/>
        <w:numId w:val="6"/>
      </w:numPr>
      <w:spacing w:after="240"/>
      <w:jc w:val="left"/>
    </w:pPr>
    <w:rPr>
      <w:sz w:val="20"/>
      <w:lang w:val="en-GB"/>
    </w:rPr>
  </w:style>
  <w:style w:type="paragraph" w:customStyle="1" w:styleId="RD6">
    <w:name w:val="R&amp;D6"/>
    <w:basedOn w:val="Normal"/>
    <w:rsid w:val="00376BC4"/>
    <w:pPr>
      <w:numPr>
        <w:ilvl w:val="5"/>
        <w:numId w:val="6"/>
      </w:numPr>
      <w:spacing w:after="240"/>
      <w:jc w:val="left"/>
    </w:pPr>
    <w:rPr>
      <w:sz w:val="20"/>
      <w:lang w:val="en-GB"/>
    </w:rPr>
  </w:style>
  <w:style w:type="character" w:customStyle="1" w:styleId="RD2Char">
    <w:name w:val="R&amp;D2 Char"/>
    <w:basedOn w:val="DefaultParagraphFont"/>
    <w:link w:val="RD2"/>
    <w:rsid w:val="00376BC4"/>
    <w:rPr>
      <w:rFonts w:ascii="Arial" w:eastAsia="Times New Roman" w:hAnsi="Arial" w:cs="Times New Roman"/>
      <w:sz w:val="20"/>
      <w:szCs w:val="20"/>
      <w:lang w:val="en-GB" w:eastAsia="en-ZA"/>
    </w:rPr>
  </w:style>
  <w:style w:type="paragraph" w:customStyle="1" w:styleId="DefaultText">
    <w:name w:val="Default Text"/>
    <w:basedOn w:val="Normal"/>
    <w:rsid w:val="00376BC4"/>
    <w:pPr>
      <w:jc w:val="left"/>
    </w:pPr>
    <w:rPr>
      <w:rFonts w:ascii="Times New Roman" w:hAnsi="Times New Roman" w:cs="Tahoma"/>
      <w:b/>
      <w:smallCaps/>
      <w:sz w:val="24"/>
      <w:szCs w:val="24"/>
      <w:lang w:val="en-US" w:eastAsia="en-GB"/>
    </w:rPr>
  </w:style>
  <w:style w:type="paragraph" w:styleId="ListParagraph">
    <w:name w:val="List Paragraph"/>
    <w:basedOn w:val="Normal"/>
    <w:uiPriority w:val="34"/>
    <w:qFormat/>
    <w:rsid w:val="00376BC4"/>
    <w:pPr>
      <w:ind w:left="720"/>
      <w:contextualSpacing/>
    </w:pPr>
  </w:style>
  <w:style w:type="paragraph" w:customStyle="1" w:styleId="DsStyle">
    <w:name w:val="Ds Style"/>
    <w:basedOn w:val="level1"/>
    <w:link w:val="DsStyleChar"/>
    <w:qFormat/>
    <w:rsid w:val="00376BC4"/>
    <w:pPr>
      <w:keepNext/>
      <w:keepLines/>
      <w:numPr>
        <w:numId w:val="0"/>
      </w:numPr>
      <w:spacing w:line="360" w:lineRule="auto"/>
      <w:ind w:left="360" w:hanging="360"/>
    </w:pPr>
  </w:style>
  <w:style w:type="character" w:customStyle="1" w:styleId="DsStyleChar">
    <w:name w:val="Ds Style Char"/>
    <w:basedOn w:val="DefaultParagraphFont"/>
    <w:link w:val="DsStyle"/>
    <w:rsid w:val="00376BC4"/>
    <w:rPr>
      <w:rFonts w:ascii="Arial" w:eastAsia="Times New Roman" w:hAnsi="Arial" w:cs="Times New Roman"/>
      <w:b/>
      <w:caps/>
      <w:lang w:eastAsia="en-ZA"/>
    </w:rPr>
  </w:style>
  <w:style w:type="character" w:customStyle="1" w:styleId="level1Char">
    <w:name w:val="level1 Char"/>
    <w:basedOn w:val="DefaultParagraphFont"/>
    <w:link w:val="level1"/>
    <w:rsid w:val="00376BC4"/>
    <w:rPr>
      <w:rFonts w:ascii="Arial" w:eastAsia="Times New Roman" w:hAnsi="Arial" w:cs="Times New Roman"/>
      <w:b/>
      <w:caps/>
      <w:lang w:eastAsia="en-ZA"/>
    </w:rPr>
  </w:style>
  <w:style w:type="paragraph" w:customStyle="1" w:styleId="Default">
    <w:name w:val="Default"/>
    <w:basedOn w:val="Normal"/>
    <w:rsid w:val="00376BC4"/>
    <w:pPr>
      <w:autoSpaceDE w:val="0"/>
      <w:autoSpaceDN w:val="0"/>
      <w:jc w:val="left"/>
    </w:pPr>
    <w:rPr>
      <w:rFonts w:eastAsiaTheme="minorHAnsi" w:cs="Arial"/>
      <w:color w:val="000000"/>
      <w:sz w:val="24"/>
      <w:szCs w:val="24"/>
    </w:rPr>
  </w:style>
  <w:style w:type="character" w:styleId="Emphasis">
    <w:name w:val="Emphasis"/>
    <w:basedOn w:val="DefaultParagraphFont"/>
    <w:qFormat/>
    <w:rsid w:val="00376BC4"/>
    <w:rPr>
      <w:i/>
      <w:iCs/>
    </w:rPr>
  </w:style>
  <w:style w:type="paragraph" w:customStyle="1" w:styleId="11">
    <w:name w:val="1.1"/>
    <w:basedOn w:val="level1"/>
    <w:qFormat/>
    <w:rsid w:val="00376BC4"/>
    <w:pPr>
      <w:numPr>
        <w:numId w:val="0"/>
      </w:numPr>
      <w:tabs>
        <w:tab w:val="num" w:pos="851"/>
      </w:tabs>
      <w:spacing w:line="360" w:lineRule="auto"/>
      <w:ind w:left="851" w:hanging="851"/>
    </w:pPr>
    <w:rPr>
      <w:rFonts w:cs="Arial"/>
      <w:b w:val="0"/>
      <w:caps w:val="0"/>
    </w:rPr>
  </w:style>
  <w:style w:type="paragraph" w:customStyle="1" w:styleId="DeeDees1">
    <w:name w:val="DeeDees 1"/>
    <w:basedOn w:val="level3"/>
    <w:qFormat/>
    <w:rsid w:val="00376BC4"/>
    <w:pPr>
      <w:numPr>
        <w:ilvl w:val="0"/>
        <w:numId w:val="0"/>
      </w:numPr>
      <w:tabs>
        <w:tab w:val="num" w:pos="567"/>
      </w:tabs>
      <w:ind w:left="567" w:hanging="567"/>
    </w:pPr>
    <w:rPr>
      <w:rFonts w:ascii="Arial Bold" w:hAnsi="Arial Bold" w:cs="Arial"/>
      <w:b/>
      <w:caps/>
    </w:rPr>
  </w:style>
  <w:style w:type="paragraph" w:customStyle="1" w:styleId="AnnexureHead">
    <w:name w:val="Annexure Head"/>
    <w:basedOn w:val="level1"/>
    <w:rsid w:val="00376BC4"/>
    <w:pPr>
      <w:numPr>
        <w:numId w:val="0"/>
      </w:numPr>
      <w:jc w:val="center"/>
    </w:pPr>
    <w:rPr>
      <w:b w:val="0"/>
      <w:caps w:val="0"/>
    </w:rPr>
  </w:style>
  <w:style w:type="paragraph" w:customStyle="1" w:styleId="level2-head">
    <w:name w:val="level2-head"/>
    <w:basedOn w:val="level2"/>
    <w:rsid w:val="00376BC4"/>
    <w:pPr>
      <w:numPr>
        <w:ilvl w:val="0"/>
        <w:numId w:val="0"/>
      </w:numPr>
      <w:tabs>
        <w:tab w:val="num" w:pos="851"/>
      </w:tabs>
      <w:spacing w:before="360" w:line="276" w:lineRule="auto"/>
      <w:ind w:left="851" w:hanging="851"/>
    </w:pPr>
    <w:rPr>
      <w:b/>
      <w:sz w:val="20"/>
      <w:szCs w:val="20"/>
    </w:rPr>
  </w:style>
  <w:style w:type="paragraph" w:customStyle="1" w:styleId="level2-text">
    <w:name w:val="level2-text"/>
    <w:basedOn w:val="Normal"/>
    <w:next w:val="Normal"/>
    <w:rsid w:val="00376BC4"/>
    <w:pPr>
      <w:spacing w:before="240" w:line="276" w:lineRule="auto"/>
      <w:ind w:left="990"/>
    </w:pPr>
    <w:rPr>
      <w:sz w:val="20"/>
    </w:rPr>
  </w:style>
  <w:style w:type="paragraph" w:customStyle="1" w:styleId="level3-text">
    <w:name w:val="level3-text"/>
    <w:basedOn w:val="Normal"/>
    <w:link w:val="level3-textChar"/>
    <w:rsid w:val="00376BC4"/>
    <w:pPr>
      <w:spacing w:before="240" w:line="276" w:lineRule="auto"/>
      <w:ind w:left="1430"/>
    </w:pPr>
    <w:rPr>
      <w:sz w:val="20"/>
    </w:rPr>
  </w:style>
  <w:style w:type="character" w:customStyle="1" w:styleId="level3-textChar">
    <w:name w:val="level3-text Char"/>
    <w:link w:val="level3-text"/>
    <w:locked/>
    <w:rsid w:val="00376BC4"/>
    <w:rPr>
      <w:rFonts w:ascii="Arial" w:eastAsia="Times New Roman" w:hAnsi="Arial" w:cs="Times New Roman"/>
      <w:sz w:val="20"/>
      <w:szCs w:val="20"/>
      <w:lang w:eastAsia="en-ZA"/>
    </w:rPr>
  </w:style>
  <w:style w:type="paragraph" w:customStyle="1" w:styleId="XClause2Sub">
    <w:name w:val="XClause2Sub"/>
    <w:basedOn w:val="Normal"/>
    <w:rsid w:val="00376BC4"/>
    <w:pPr>
      <w:spacing w:after="240" w:line="360" w:lineRule="atLeast"/>
    </w:pPr>
    <w:rPr>
      <w:rFonts w:eastAsia="MS Mincho"/>
      <w:sz w:val="20"/>
      <w:lang w:val="en-GB" w:eastAsia="ja-JP"/>
    </w:rPr>
  </w:style>
  <w:style w:type="paragraph" w:styleId="TOCHeading">
    <w:name w:val="TOC Heading"/>
    <w:basedOn w:val="Heading1"/>
    <w:next w:val="Normal"/>
    <w:uiPriority w:val="39"/>
    <w:semiHidden/>
    <w:unhideWhenUsed/>
    <w:qFormat/>
    <w:rsid w:val="00376BC4"/>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EndnoteText">
    <w:name w:val="endnote text"/>
    <w:basedOn w:val="Normal"/>
    <w:link w:val="EndnoteTextChar"/>
    <w:uiPriority w:val="99"/>
    <w:semiHidden/>
    <w:unhideWhenUsed/>
    <w:rsid w:val="00376BC4"/>
    <w:rPr>
      <w:sz w:val="20"/>
    </w:rPr>
  </w:style>
  <w:style w:type="character" w:customStyle="1" w:styleId="EndnoteTextChar">
    <w:name w:val="Endnote Text Char"/>
    <w:basedOn w:val="DefaultParagraphFont"/>
    <w:link w:val="EndnoteText"/>
    <w:uiPriority w:val="99"/>
    <w:semiHidden/>
    <w:rsid w:val="00376BC4"/>
    <w:rPr>
      <w:rFonts w:ascii="Arial" w:eastAsia="Times New Roman" w:hAnsi="Arial" w:cs="Times New Roman"/>
      <w:sz w:val="20"/>
      <w:szCs w:val="20"/>
      <w:lang w:eastAsia="en-ZA"/>
    </w:rPr>
  </w:style>
  <w:style w:type="character" w:styleId="EndnoteReference">
    <w:name w:val="endnote reference"/>
    <w:basedOn w:val="DefaultParagraphFont"/>
    <w:uiPriority w:val="99"/>
    <w:semiHidden/>
    <w:unhideWhenUsed/>
    <w:rsid w:val="00376BC4"/>
    <w:rPr>
      <w:vertAlign w:val="superscript"/>
    </w:rPr>
  </w:style>
  <w:style w:type="paragraph" w:customStyle="1" w:styleId="WWList1">
    <w:name w:val="WW_List1"/>
    <w:basedOn w:val="Normal"/>
    <w:next w:val="Normal"/>
    <w:uiPriority w:val="99"/>
    <w:rsid w:val="00376BC4"/>
    <w:pPr>
      <w:numPr>
        <w:numId w:val="11"/>
      </w:numPr>
      <w:spacing w:after="200" w:line="276" w:lineRule="auto"/>
      <w:jc w:val="left"/>
      <w:outlineLvl w:val="0"/>
    </w:pPr>
    <w:rPr>
      <w:rFonts w:asciiTheme="minorHAnsi" w:eastAsiaTheme="minorHAnsi" w:hAnsiTheme="minorHAnsi" w:cstheme="minorBidi"/>
      <w:szCs w:val="22"/>
      <w:lang w:eastAsia="en-US"/>
    </w:rPr>
  </w:style>
  <w:style w:type="paragraph" w:customStyle="1" w:styleId="WWList2">
    <w:name w:val="WW_List2"/>
    <w:basedOn w:val="Normal"/>
    <w:next w:val="Normal"/>
    <w:uiPriority w:val="99"/>
    <w:rsid w:val="00376BC4"/>
    <w:pPr>
      <w:numPr>
        <w:ilvl w:val="1"/>
        <w:numId w:val="11"/>
      </w:numPr>
      <w:tabs>
        <w:tab w:val="left" w:pos="3062"/>
        <w:tab w:val="left" w:pos="3572"/>
      </w:tabs>
      <w:spacing w:after="200" w:line="276" w:lineRule="auto"/>
      <w:jc w:val="left"/>
      <w:outlineLvl w:val="1"/>
    </w:pPr>
    <w:rPr>
      <w:rFonts w:asciiTheme="minorHAnsi" w:eastAsiaTheme="minorHAnsi" w:hAnsiTheme="minorHAnsi" w:cstheme="minorBidi"/>
      <w:szCs w:val="22"/>
      <w:lang w:eastAsia="en-US"/>
    </w:rPr>
  </w:style>
  <w:style w:type="character" w:customStyle="1" w:styleId="WWList3Char">
    <w:name w:val="WW_List3 Char"/>
    <w:basedOn w:val="DefaultParagraphFont"/>
    <w:link w:val="WWList3"/>
    <w:uiPriority w:val="99"/>
    <w:locked/>
    <w:rsid w:val="00376BC4"/>
  </w:style>
  <w:style w:type="paragraph" w:customStyle="1" w:styleId="WWList3">
    <w:name w:val="WW_List3"/>
    <w:basedOn w:val="Normal"/>
    <w:next w:val="Normal"/>
    <w:link w:val="WWList3Char"/>
    <w:uiPriority w:val="99"/>
    <w:rsid w:val="00376BC4"/>
    <w:pPr>
      <w:numPr>
        <w:ilvl w:val="2"/>
        <w:numId w:val="11"/>
      </w:numPr>
      <w:tabs>
        <w:tab w:val="left" w:pos="3572"/>
        <w:tab w:val="left" w:pos="4082"/>
      </w:tabs>
      <w:spacing w:after="200" w:line="276" w:lineRule="auto"/>
      <w:jc w:val="left"/>
      <w:outlineLvl w:val="2"/>
    </w:pPr>
    <w:rPr>
      <w:rFonts w:asciiTheme="minorHAnsi" w:eastAsiaTheme="minorHAnsi" w:hAnsiTheme="minorHAnsi" w:cstheme="minorBidi"/>
      <w:szCs w:val="22"/>
      <w:lang w:eastAsia="en-US"/>
    </w:rPr>
  </w:style>
  <w:style w:type="paragraph" w:customStyle="1" w:styleId="WWList4">
    <w:name w:val="WW_List4"/>
    <w:basedOn w:val="Normal"/>
    <w:next w:val="Normal"/>
    <w:uiPriority w:val="99"/>
    <w:rsid w:val="00376BC4"/>
    <w:pPr>
      <w:numPr>
        <w:ilvl w:val="3"/>
        <w:numId w:val="11"/>
      </w:numPr>
      <w:tabs>
        <w:tab w:val="left" w:pos="4082"/>
        <w:tab w:val="left" w:pos="4593"/>
      </w:tabs>
      <w:spacing w:after="200" w:line="276" w:lineRule="auto"/>
      <w:jc w:val="left"/>
      <w:outlineLvl w:val="3"/>
    </w:pPr>
    <w:rPr>
      <w:rFonts w:asciiTheme="minorHAnsi" w:eastAsiaTheme="minorHAnsi" w:hAnsiTheme="minorHAnsi" w:cstheme="minorBidi"/>
      <w:szCs w:val="22"/>
      <w:lang w:eastAsia="en-US"/>
    </w:rPr>
  </w:style>
  <w:style w:type="paragraph" w:customStyle="1" w:styleId="WWList5">
    <w:name w:val="WW_List5"/>
    <w:basedOn w:val="Normal"/>
    <w:next w:val="Normal"/>
    <w:uiPriority w:val="99"/>
    <w:rsid w:val="00376BC4"/>
    <w:pPr>
      <w:numPr>
        <w:ilvl w:val="4"/>
        <w:numId w:val="11"/>
      </w:numPr>
      <w:spacing w:after="200" w:line="276" w:lineRule="auto"/>
      <w:jc w:val="left"/>
      <w:outlineLvl w:val="4"/>
    </w:pPr>
    <w:rPr>
      <w:rFonts w:asciiTheme="minorHAnsi" w:eastAsiaTheme="minorHAnsi" w:hAnsiTheme="minorHAnsi" w:cstheme="minorBidi"/>
      <w:szCs w:val="22"/>
      <w:lang w:eastAsia="en-US"/>
    </w:rPr>
  </w:style>
  <w:style w:type="paragraph" w:customStyle="1" w:styleId="WWList6">
    <w:name w:val="WW_List6"/>
    <w:basedOn w:val="Normal"/>
    <w:next w:val="Normal"/>
    <w:uiPriority w:val="99"/>
    <w:rsid w:val="00376BC4"/>
    <w:pPr>
      <w:numPr>
        <w:ilvl w:val="5"/>
        <w:numId w:val="11"/>
      </w:numPr>
      <w:spacing w:after="200" w:line="276" w:lineRule="auto"/>
      <w:jc w:val="left"/>
      <w:outlineLvl w:val="5"/>
    </w:pPr>
    <w:rPr>
      <w:rFonts w:asciiTheme="minorHAnsi" w:eastAsiaTheme="minorHAnsi" w:hAnsiTheme="minorHAnsi" w:cstheme="minorBidi"/>
      <w:szCs w:val="22"/>
      <w:lang w:eastAsia="en-US"/>
    </w:rPr>
  </w:style>
  <w:style w:type="paragraph" w:customStyle="1" w:styleId="WWList7">
    <w:name w:val="WW_List7"/>
    <w:basedOn w:val="Normal"/>
    <w:next w:val="Normal"/>
    <w:uiPriority w:val="99"/>
    <w:rsid w:val="00376BC4"/>
    <w:pPr>
      <w:numPr>
        <w:ilvl w:val="6"/>
        <w:numId w:val="11"/>
      </w:numPr>
      <w:spacing w:after="200" w:line="276" w:lineRule="auto"/>
      <w:jc w:val="left"/>
      <w:outlineLvl w:val="6"/>
    </w:pPr>
    <w:rPr>
      <w:rFonts w:asciiTheme="minorHAnsi" w:eastAsiaTheme="minorHAnsi" w:hAnsiTheme="minorHAnsi" w:cstheme="minorBidi"/>
      <w:szCs w:val="22"/>
      <w:lang w:eastAsia="en-US"/>
    </w:rPr>
  </w:style>
  <w:style w:type="paragraph" w:customStyle="1" w:styleId="WWBodyText1">
    <w:name w:val="WW_BodyText1"/>
    <w:basedOn w:val="Normal"/>
    <w:rsid w:val="00376BC4"/>
    <w:pPr>
      <w:spacing w:after="200" w:line="276" w:lineRule="auto"/>
      <w:ind w:left="510"/>
      <w:jc w:val="left"/>
    </w:pPr>
    <w:rPr>
      <w:rFonts w:asciiTheme="minorHAnsi" w:eastAsiaTheme="minorHAnsi" w:hAnsiTheme="minorHAnsi" w:cstheme="minorBidi"/>
      <w:szCs w:val="22"/>
      <w:lang w:eastAsia="en-US"/>
    </w:rPr>
  </w:style>
  <w:style w:type="paragraph" w:customStyle="1" w:styleId="WWBodyText2">
    <w:name w:val="WW_BodyText2"/>
    <w:basedOn w:val="Normal"/>
    <w:rsid w:val="00376BC4"/>
    <w:pPr>
      <w:tabs>
        <w:tab w:val="left" w:pos="3062"/>
        <w:tab w:val="left" w:pos="3572"/>
      </w:tabs>
      <w:spacing w:after="200" w:line="276" w:lineRule="auto"/>
      <w:ind w:left="1021"/>
      <w:jc w:val="left"/>
    </w:pPr>
    <w:rPr>
      <w:rFonts w:asciiTheme="minorHAnsi" w:eastAsiaTheme="minorHAnsi" w:hAnsiTheme="minorHAnsi" w:cstheme="minorBidi"/>
      <w:szCs w:val="22"/>
      <w:lang w:eastAsia="en-US"/>
    </w:rPr>
  </w:style>
  <w:style w:type="paragraph" w:customStyle="1" w:styleId="WWBodyText3">
    <w:name w:val="WW_BodyText3"/>
    <w:basedOn w:val="Normal"/>
    <w:rsid w:val="00376BC4"/>
    <w:pPr>
      <w:tabs>
        <w:tab w:val="left" w:pos="3572"/>
        <w:tab w:val="left" w:pos="4082"/>
      </w:tabs>
      <w:spacing w:after="200" w:line="276" w:lineRule="auto"/>
      <w:ind w:left="1531"/>
      <w:jc w:val="left"/>
    </w:pPr>
    <w:rPr>
      <w:rFonts w:asciiTheme="minorHAnsi" w:eastAsiaTheme="minorHAnsi" w:hAnsiTheme="minorHAnsi" w:cstheme="minorBidi"/>
      <w:szCs w:val="22"/>
      <w:lang w:eastAsia="en-US"/>
    </w:rPr>
  </w:style>
  <w:style w:type="paragraph" w:customStyle="1" w:styleId="WWHeading1">
    <w:name w:val="WW_Heading1"/>
    <w:basedOn w:val="WWList1"/>
    <w:next w:val="WWBodyText1"/>
    <w:rsid w:val="00376BC4"/>
    <w:pPr>
      <w:keepNext/>
      <w:numPr>
        <w:numId w:val="0"/>
      </w:numPr>
      <w:tabs>
        <w:tab w:val="num" w:pos="567"/>
      </w:tabs>
      <w:ind w:left="567" w:hanging="567"/>
    </w:pPr>
    <w:rPr>
      <w:b/>
    </w:rPr>
  </w:style>
  <w:style w:type="paragraph" w:customStyle="1" w:styleId="TitlePage">
    <w:name w:val="Title Page"/>
    <w:basedOn w:val="Normal"/>
    <w:rsid w:val="00376BC4"/>
    <w:pPr>
      <w:jc w:val="left"/>
    </w:pPr>
    <w:rPr>
      <w:rFonts w:asciiTheme="minorHAnsi" w:eastAsiaTheme="minorHAnsi" w:hAnsiTheme="minorHAnsi" w:cstheme="minorBidi"/>
      <w:szCs w:val="22"/>
      <w:lang w:eastAsia="en-US"/>
    </w:rPr>
  </w:style>
  <w:style w:type="character" w:customStyle="1" w:styleId="italics">
    <w:name w:val="italics"/>
    <w:basedOn w:val="DefaultParagraphFont"/>
    <w:rsid w:val="00376BC4"/>
    <w:rPr>
      <w:rFonts w:ascii="Arial" w:hAnsi="Arial"/>
      <w:i/>
      <w:iCs/>
      <w:dstrike w:val="0"/>
      <w:sz w:val="24"/>
      <w:vertAlign w:val="baseline"/>
    </w:rPr>
  </w:style>
  <w:style w:type="paragraph" w:customStyle="1" w:styleId="LBAnnex1">
    <w:name w:val="LBAnnex1"/>
    <w:basedOn w:val="Normal"/>
    <w:rsid w:val="00376BC4"/>
    <w:pPr>
      <w:keepNext/>
      <w:numPr>
        <w:numId w:val="12"/>
      </w:numPr>
      <w:spacing w:before="360" w:after="200" w:line="276" w:lineRule="auto"/>
      <w:jc w:val="left"/>
      <w:outlineLvl w:val="0"/>
    </w:pPr>
    <w:rPr>
      <w:rFonts w:asciiTheme="minorHAnsi" w:eastAsiaTheme="minorHAnsi" w:hAnsiTheme="minorHAnsi" w:cstheme="minorBidi"/>
      <w:sz w:val="24"/>
      <w:szCs w:val="22"/>
      <w:lang w:eastAsia="en-US"/>
    </w:rPr>
  </w:style>
  <w:style w:type="paragraph" w:customStyle="1" w:styleId="LBAnnex2">
    <w:name w:val="LBAnnex2"/>
    <w:basedOn w:val="Normal"/>
    <w:rsid w:val="00376BC4"/>
    <w:pPr>
      <w:numPr>
        <w:ilvl w:val="1"/>
        <w:numId w:val="12"/>
      </w:numPr>
      <w:spacing w:after="200" w:line="276" w:lineRule="auto"/>
      <w:jc w:val="left"/>
      <w:outlineLvl w:val="1"/>
    </w:pPr>
    <w:rPr>
      <w:rFonts w:asciiTheme="minorHAnsi" w:eastAsiaTheme="minorHAnsi" w:hAnsiTheme="minorHAnsi" w:cstheme="minorBidi"/>
      <w:sz w:val="24"/>
      <w:szCs w:val="22"/>
      <w:lang w:eastAsia="en-US"/>
    </w:rPr>
  </w:style>
  <w:style w:type="paragraph" w:customStyle="1" w:styleId="LBAnnex3">
    <w:name w:val="LBAnnex3"/>
    <w:basedOn w:val="Normal"/>
    <w:rsid w:val="00376BC4"/>
    <w:pPr>
      <w:numPr>
        <w:ilvl w:val="2"/>
        <w:numId w:val="12"/>
      </w:numPr>
      <w:tabs>
        <w:tab w:val="clear" w:pos="1440"/>
        <w:tab w:val="left" w:pos="1418"/>
      </w:tabs>
      <w:spacing w:after="200" w:line="276" w:lineRule="auto"/>
      <w:ind w:left="1418" w:hanging="1418"/>
      <w:jc w:val="left"/>
      <w:outlineLvl w:val="2"/>
    </w:pPr>
    <w:rPr>
      <w:rFonts w:asciiTheme="minorHAnsi" w:eastAsiaTheme="minorHAnsi" w:hAnsiTheme="minorHAnsi" w:cstheme="minorBidi"/>
      <w:sz w:val="24"/>
      <w:szCs w:val="22"/>
      <w:lang w:eastAsia="en-US"/>
    </w:rPr>
  </w:style>
  <w:style w:type="paragraph" w:customStyle="1" w:styleId="LBAnnex4">
    <w:name w:val="LBAnnex4"/>
    <w:basedOn w:val="Normal"/>
    <w:rsid w:val="00376BC4"/>
    <w:pPr>
      <w:numPr>
        <w:ilvl w:val="3"/>
        <w:numId w:val="12"/>
      </w:numPr>
      <w:tabs>
        <w:tab w:val="clear" w:pos="2160"/>
        <w:tab w:val="left" w:pos="1701"/>
      </w:tabs>
      <w:spacing w:after="200" w:line="276" w:lineRule="auto"/>
      <w:ind w:left="1701" w:hanging="1701"/>
      <w:jc w:val="left"/>
      <w:outlineLvl w:val="3"/>
    </w:pPr>
    <w:rPr>
      <w:rFonts w:asciiTheme="minorHAnsi" w:eastAsiaTheme="minorHAnsi" w:hAnsiTheme="minorHAnsi" w:cstheme="minorBidi"/>
      <w:sz w:val="24"/>
      <w:szCs w:val="22"/>
      <w:lang w:eastAsia="en-US"/>
    </w:rPr>
  </w:style>
  <w:style w:type="paragraph" w:customStyle="1" w:styleId="level1-text">
    <w:name w:val="level1-text"/>
    <w:basedOn w:val="Normal"/>
    <w:rsid w:val="00376BC4"/>
    <w:pPr>
      <w:spacing w:before="240" w:line="276" w:lineRule="auto"/>
      <w:ind w:left="550"/>
    </w:pPr>
    <w:rPr>
      <w:sz w:val="20"/>
      <w:lang w:val="en-GB"/>
    </w:rPr>
  </w:style>
  <w:style w:type="paragraph" w:styleId="NormalWeb">
    <w:name w:val="Normal (Web)"/>
    <w:basedOn w:val="Normal"/>
    <w:uiPriority w:val="99"/>
    <w:semiHidden/>
    <w:unhideWhenUsed/>
    <w:rsid w:val="00376BC4"/>
    <w:pPr>
      <w:spacing w:before="100" w:beforeAutospacing="1" w:after="100" w:afterAutospacing="1"/>
      <w:jc w:val="left"/>
    </w:pPr>
    <w:rPr>
      <w:rFonts w:ascii="Times New Roman" w:hAnsi="Times New Roman"/>
      <w:sz w:val="24"/>
      <w:szCs w:val="24"/>
      <w:lang w:val="en-GB" w:eastAsia="en-GB"/>
    </w:rPr>
  </w:style>
  <w:style w:type="paragraph" w:customStyle="1" w:styleId="Clause2Sub">
    <w:name w:val="Clause2Sub"/>
    <w:basedOn w:val="Normal"/>
    <w:rsid w:val="00376BC4"/>
    <w:pPr>
      <w:numPr>
        <w:ilvl w:val="1"/>
        <w:numId w:val="13"/>
      </w:numPr>
      <w:spacing w:after="240" w:line="360" w:lineRule="atLeast"/>
    </w:pPr>
    <w:rPr>
      <w:rFonts w:eastAsia="MS Mincho"/>
      <w:sz w:val="20"/>
      <w:lang w:val="x-none" w:eastAsia="ja-JP"/>
    </w:rPr>
  </w:style>
  <w:style w:type="paragraph" w:customStyle="1" w:styleId="Clause3Sub">
    <w:name w:val="Clause3Sub"/>
    <w:basedOn w:val="Normal"/>
    <w:link w:val="Clause3SubChar"/>
    <w:rsid w:val="00376BC4"/>
    <w:pPr>
      <w:numPr>
        <w:ilvl w:val="2"/>
        <w:numId w:val="13"/>
      </w:numPr>
      <w:spacing w:after="240" w:line="360" w:lineRule="atLeast"/>
    </w:pPr>
    <w:rPr>
      <w:rFonts w:eastAsia="MS Mincho"/>
      <w:sz w:val="20"/>
      <w:lang w:val="en-GB" w:eastAsia="ja-JP"/>
    </w:rPr>
  </w:style>
  <w:style w:type="paragraph" w:customStyle="1" w:styleId="Clause1Head">
    <w:name w:val="Clause1Head"/>
    <w:basedOn w:val="Normal"/>
    <w:next w:val="Normal"/>
    <w:rsid w:val="00376BC4"/>
    <w:pPr>
      <w:keepNext/>
      <w:numPr>
        <w:numId w:val="13"/>
      </w:numPr>
      <w:spacing w:after="240" w:line="360" w:lineRule="atLeast"/>
    </w:pPr>
    <w:rPr>
      <w:rFonts w:eastAsia="MS Mincho"/>
      <w:b/>
      <w:sz w:val="20"/>
      <w:lang w:val="x-none" w:eastAsia="ja-JP"/>
    </w:rPr>
  </w:style>
  <w:style w:type="paragraph" w:customStyle="1" w:styleId="Clause4Sub">
    <w:name w:val="Clause4Sub"/>
    <w:basedOn w:val="Normal"/>
    <w:rsid w:val="00376BC4"/>
    <w:pPr>
      <w:numPr>
        <w:ilvl w:val="3"/>
        <w:numId w:val="13"/>
      </w:numPr>
      <w:spacing w:after="240" w:line="360" w:lineRule="atLeast"/>
    </w:pPr>
    <w:rPr>
      <w:rFonts w:eastAsia="MS Mincho"/>
      <w:sz w:val="20"/>
      <w:lang w:val="en-GB" w:eastAsia="ja-JP"/>
    </w:rPr>
  </w:style>
  <w:style w:type="paragraph" w:customStyle="1" w:styleId="Clause5Sub">
    <w:name w:val="Clause5Sub"/>
    <w:basedOn w:val="Normal"/>
    <w:rsid w:val="00376BC4"/>
    <w:pPr>
      <w:numPr>
        <w:ilvl w:val="4"/>
        <w:numId w:val="13"/>
      </w:numPr>
      <w:spacing w:after="240" w:line="360" w:lineRule="atLeast"/>
    </w:pPr>
    <w:rPr>
      <w:rFonts w:eastAsia="MS Mincho"/>
      <w:sz w:val="20"/>
      <w:lang w:val="en-GB" w:eastAsia="ja-JP"/>
    </w:rPr>
  </w:style>
  <w:style w:type="paragraph" w:customStyle="1" w:styleId="Clause6Sub">
    <w:name w:val="Clause6Sub"/>
    <w:basedOn w:val="Normal"/>
    <w:rsid w:val="00376BC4"/>
    <w:pPr>
      <w:numPr>
        <w:ilvl w:val="5"/>
        <w:numId w:val="13"/>
      </w:numPr>
      <w:spacing w:after="240" w:line="360" w:lineRule="atLeast"/>
    </w:pPr>
    <w:rPr>
      <w:rFonts w:eastAsia="MS Mincho"/>
      <w:sz w:val="20"/>
      <w:lang w:val="en-GB" w:eastAsia="ja-JP"/>
    </w:rPr>
  </w:style>
  <w:style w:type="paragraph" w:customStyle="1" w:styleId="Clause7Sub">
    <w:name w:val="Clause7Sub"/>
    <w:basedOn w:val="Normal"/>
    <w:rsid w:val="00376BC4"/>
    <w:pPr>
      <w:numPr>
        <w:ilvl w:val="6"/>
        <w:numId w:val="13"/>
      </w:numPr>
      <w:spacing w:after="240" w:line="360" w:lineRule="atLeast"/>
    </w:pPr>
    <w:rPr>
      <w:rFonts w:eastAsia="MS Mincho"/>
      <w:sz w:val="20"/>
      <w:lang w:val="en-GB" w:eastAsia="ja-JP"/>
    </w:rPr>
  </w:style>
  <w:style w:type="paragraph" w:customStyle="1" w:styleId="Clause8Sub">
    <w:name w:val="Clause8Sub"/>
    <w:basedOn w:val="Normal"/>
    <w:rsid w:val="00376BC4"/>
    <w:pPr>
      <w:numPr>
        <w:ilvl w:val="7"/>
        <w:numId w:val="13"/>
      </w:numPr>
      <w:spacing w:after="240" w:line="360" w:lineRule="atLeast"/>
    </w:pPr>
    <w:rPr>
      <w:rFonts w:eastAsia="MS Mincho"/>
      <w:sz w:val="20"/>
      <w:lang w:val="en-GB" w:eastAsia="ja-JP"/>
    </w:rPr>
  </w:style>
  <w:style w:type="paragraph" w:customStyle="1" w:styleId="Clause9Sub">
    <w:name w:val="Clause9Sub"/>
    <w:basedOn w:val="Normal"/>
    <w:rsid w:val="00376BC4"/>
    <w:pPr>
      <w:numPr>
        <w:ilvl w:val="8"/>
        <w:numId w:val="13"/>
      </w:numPr>
      <w:spacing w:after="240" w:line="360" w:lineRule="atLeast"/>
    </w:pPr>
    <w:rPr>
      <w:rFonts w:eastAsia="MS Mincho"/>
      <w:sz w:val="20"/>
      <w:lang w:val="en-GB" w:eastAsia="ja-JP"/>
    </w:rPr>
  </w:style>
  <w:style w:type="paragraph" w:customStyle="1" w:styleId="TenderHeading">
    <w:name w:val="Tender Heading"/>
    <w:qFormat/>
    <w:rsid w:val="00376BC4"/>
    <w:pPr>
      <w:widowControl w:val="0"/>
      <w:numPr>
        <w:numId w:val="14"/>
      </w:numPr>
      <w:tabs>
        <w:tab w:val="left" w:pos="851"/>
      </w:tabs>
      <w:spacing w:before="360"/>
      <w:ind w:left="480" w:hanging="480"/>
    </w:pPr>
    <w:rPr>
      <w:rFonts w:ascii="Arial Bold" w:eastAsia="Times New Roman" w:hAnsi="Arial Bold" w:cs="Times New Roman"/>
      <w:b/>
      <w:caps/>
      <w:lang w:val="x-none" w:eastAsia="x-none"/>
    </w:rPr>
  </w:style>
  <w:style w:type="paragraph" w:customStyle="1" w:styleId="TenderSubHead">
    <w:name w:val="Tender SubHead"/>
    <w:basedOn w:val="TenderHeading"/>
    <w:link w:val="TenderSubHeadChar"/>
    <w:qFormat/>
    <w:rsid w:val="00376BC4"/>
    <w:pPr>
      <w:numPr>
        <w:ilvl w:val="1"/>
      </w:numPr>
      <w:spacing w:before="240"/>
      <w:ind w:left="1190" w:hanging="480"/>
    </w:pPr>
    <w:rPr>
      <w:rFonts w:ascii="Arial" w:hAnsi="Arial"/>
      <w:b w:val="0"/>
      <w:caps w:val="0"/>
      <w:lang w:val="en-GB"/>
    </w:rPr>
  </w:style>
  <w:style w:type="table" w:styleId="ColorfulList-Accent1">
    <w:name w:val="Colorful List Accent 1"/>
    <w:basedOn w:val="TableNormal"/>
    <w:uiPriority w:val="72"/>
    <w:rsid w:val="00376BC4"/>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Strong">
    <w:name w:val="Strong"/>
    <w:basedOn w:val="DefaultParagraphFont"/>
    <w:uiPriority w:val="22"/>
    <w:qFormat/>
    <w:rsid w:val="00376BC4"/>
    <w:rPr>
      <w:b/>
      <w:bCs/>
    </w:rPr>
  </w:style>
  <w:style w:type="paragraph" w:customStyle="1" w:styleId="Pa6">
    <w:name w:val="Pa6"/>
    <w:basedOn w:val="Normal"/>
    <w:next w:val="Normal"/>
    <w:rsid w:val="00376BC4"/>
    <w:pPr>
      <w:autoSpaceDE w:val="0"/>
      <w:autoSpaceDN w:val="0"/>
      <w:adjustRightInd w:val="0"/>
      <w:spacing w:line="181" w:lineRule="atLeast"/>
      <w:jc w:val="left"/>
    </w:pPr>
    <w:rPr>
      <w:rFonts w:ascii="HelveticaNeue MediumCond" w:hAnsi="HelveticaNeue MediumCond"/>
      <w:sz w:val="24"/>
      <w:szCs w:val="24"/>
      <w:lang w:val="en-GB" w:eastAsia="en-GB"/>
    </w:rPr>
  </w:style>
  <w:style w:type="character" w:customStyle="1" w:styleId="Clause3SubChar">
    <w:name w:val="Clause3Sub Char"/>
    <w:basedOn w:val="DefaultParagraphFont"/>
    <w:link w:val="Clause3Sub"/>
    <w:rsid w:val="00376BC4"/>
    <w:rPr>
      <w:rFonts w:ascii="Arial" w:eastAsia="MS Mincho" w:hAnsi="Arial" w:cs="Times New Roman"/>
      <w:sz w:val="20"/>
      <w:szCs w:val="20"/>
      <w:lang w:val="en-GB" w:eastAsia="ja-JP"/>
    </w:rPr>
  </w:style>
  <w:style w:type="paragraph" w:customStyle="1" w:styleId="XClause1Head">
    <w:name w:val="XClause1Head"/>
    <w:basedOn w:val="Normal"/>
    <w:rsid w:val="00376BC4"/>
    <w:pPr>
      <w:tabs>
        <w:tab w:val="num" w:pos="720"/>
      </w:tabs>
      <w:spacing w:after="240" w:line="360" w:lineRule="atLeast"/>
      <w:ind w:left="720" w:hanging="720"/>
    </w:pPr>
    <w:rPr>
      <w:rFonts w:eastAsia="MS Mincho"/>
      <w:sz w:val="20"/>
      <w:lang w:val="en-GB" w:eastAsia="ja-JP"/>
    </w:rPr>
  </w:style>
  <w:style w:type="paragraph" w:customStyle="1" w:styleId="XClause3Sub">
    <w:name w:val="XClause3Sub"/>
    <w:basedOn w:val="Normal"/>
    <w:rsid w:val="00376BC4"/>
    <w:pPr>
      <w:tabs>
        <w:tab w:val="num" w:pos="2552"/>
      </w:tabs>
      <w:spacing w:after="240" w:line="360" w:lineRule="atLeast"/>
      <w:ind w:left="2552" w:hanging="1112"/>
    </w:pPr>
    <w:rPr>
      <w:rFonts w:eastAsia="MS Mincho"/>
      <w:sz w:val="20"/>
      <w:lang w:val="en-GB" w:eastAsia="ja-JP"/>
    </w:rPr>
  </w:style>
  <w:style w:type="paragraph" w:customStyle="1" w:styleId="XClause4Sub">
    <w:name w:val="XClause4Sub"/>
    <w:basedOn w:val="Normal"/>
    <w:rsid w:val="00376BC4"/>
    <w:pPr>
      <w:tabs>
        <w:tab w:val="num" w:pos="3600"/>
      </w:tabs>
      <w:spacing w:after="240" w:line="360" w:lineRule="atLeast"/>
      <w:ind w:left="3600" w:hanging="1048"/>
    </w:pPr>
    <w:rPr>
      <w:rFonts w:eastAsia="MS Mincho"/>
      <w:sz w:val="20"/>
      <w:lang w:val="en-GB" w:eastAsia="ja-JP"/>
    </w:rPr>
  </w:style>
  <w:style w:type="paragraph" w:customStyle="1" w:styleId="XClause5Sub">
    <w:name w:val="XClause5Sub"/>
    <w:basedOn w:val="Normal"/>
    <w:rsid w:val="00376BC4"/>
    <w:pPr>
      <w:tabs>
        <w:tab w:val="num" w:pos="5041"/>
      </w:tabs>
      <w:spacing w:after="240" w:line="360" w:lineRule="atLeast"/>
      <w:ind w:left="5041" w:hanging="1441"/>
    </w:pPr>
    <w:rPr>
      <w:rFonts w:eastAsia="MS Mincho"/>
      <w:sz w:val="20"/>
      <w:lang w:val="en-GB" w:eastAsia="ja-JP"/>
    </w:rPr>
  </w:style>
  <w:style w:type="paragraph" w:customStyle="1" w:styleId="XClause6Sub">
    <w:name w:val="XClause6Sub"/>
    <w:basedOn w:val="Normal"/>
    <w:rsid w:val="00376BC4"/>
    <w:pPr>
      <w:tabs>
        <w:tab w:val="num" w:pos="6481"/>
      </w:tabs>
      <w:spacing w:after="240" w:line="360" w:lineRule="atLeast"/>
      <w:ind w:left="6481" w:hanging="1440"/>
    </w:pPr>
    <w:rPr>
      <w:rFonts w:eastAsia="MS Mincho"/>
      <w:sz w:val="20"/>
      <w:lang w:val="en-GB" w:eastAsia="ja-JP"/>
    </w:rPr>
  </w:style>
  <w:style w:type="paragraph" w:customStyle="1" w:styleId="XClause7Sub">
    <w:name w:val="XClause7Sub"/>
    <w:basedOn w:val="Normal"/>
    <w:rsid w:val="00376BC4"/>
    <w:pPr>
      <w:tabs>
        <w:tab w:val="num" w:pos="7201"/>
      </w:tabs>
      <w:spacing w:after="240" w:line="360" w:lineRule="atLeast"/>
      <w:ind w:left="7201" w:hanging="1871"/>
    </w:pPr>
    <w:rPr>
      <w:rFonts w:eastAsia="MS Mincho"/>
      <w:sz w:val="20"/>
      <w:lang w:val="en-GB" w:eastAsia="ja-JP"/>
    </w:rPr>
  </w:style>
  <w:style w:type="paragraph" w:customStyle="1" w:styleId="XClause8Sub">
    <w:name w:val="XClause8Sub"/>
    <w:basedOn w:val="Normal"/>
    <w:rsid w:val="00376BC4"/>
    <w:pPr>
      <w:tabs>
        <w:tab w:val="num" w:pos="7921"/>
      </w:tabs>
      <w:spacing w:after="240" w:line="360" w:lineRule="atLeast"/>
      <w:ind w:left="7921" w:hanging="1967"/>
    </w:pPr>
    <w:rPr>
      <w:rFonts w:eastAsia="MS Mincho"/>
      <w:sz w:val="20"/>
      <w:lang w:val="en-GB" w:eastAsia="ja-JP"/>
    </w:rPr>
  </w:style>
  <w:style w:type="paragraph" w:customStyle="1" w:styleId="XClause9Sub">
    <w:name w:val="XClause9Sub"/>
    <w:basedOn w:val="Normal"/>
    <w:rsid w:val="00376BC4"/>
    <w:pPr>
      <w:tabs>
        <w:tab w:val="num" w:pos="8222"/>
      </w:tabs>
      <w:spacing w:after="240" w:line="360" w:lineRule="atLeast"/>
      <w:ind w:left="8222" w:hanging="1730"/>
    </w:pPr>
    <w:rPr>
      <w:rFonts w:eastAsia="MS Mincho"/>
      <w:sz w:val="20"/>
      <w:lang w:val="en-GB" w:eastAsia="ja-JP"/>
    </w:rPr>
  </w:style>
  <w:style w:type="character" w:customStyle="1" w:styleId="TenderSubHeadChar">
    <w:name w:val="Tender SubHead Char"/>
    <w:basedOn w:val="DefaultParagraphFont"/>
    <w:link w:val="TenderSubHead"/>
    <w:rsid w:val="00376BC4"/>
    <w:rPr>
      <w:rFonts w:ascii="Arial" w:eastAsia="Times New Roman" w:hAnsi="Arial" w:cs="Times New Roman"/>
      <w:lang w:val="en-GB" w:eastAsia="x-none"/>
    </w:rPr>
  </w:style>
  <w:style w:type="paragraph" w:styleId="Revision">
    <w:name w:val="Revision"/>
    <w:hidden/>
    <w:uiPriority w:val="99"/>
    <w:semiHidden/>
    <w:rsid w:val="00376BC4"/>
    <w:pPr>
      <w:spacing w:line="240" w:lineRule="auto"/>
    </w:pPr>
    <w:rPr>
      <w:rFonts w:ascii="Arial" w:eastAsia="Times New Roman" w:hAnsi="Arial" w:cs="Times New Roman"/>
      <w:szCs w:val="20"/>
      <w:lang w:eastAsia="en-ZA"/>
    </w:rPr>
  </w:style>
  <w:style w:type="paragraph" w:customStyle="1" w:styleId="StdAgrLevel1">
    <w:name w:val="StdAgrLevel1"/>
    <w:basedOn w:val="Normal"/>
    <w:rsid w:val="00376BC4"/>
    <w:pPr>
      <w:keepNext/>
      <w:keepLines/>
      <w:numPr>
        <w:numId w:val="23"/>
      </w:numPr>
      <w:suppressAutoHyphens/>
      <w:spacing w:before="300" w:after="300"/>
      <w:jc w:val="left"/>
      <w:outlineLvl w:val="0"/>
    </w:pPr>
    <w:rPr>
      <w:rFonts w:ascii="Arial Bold" w:hAnsi="Arial Bold"/>
      <w:b/>
      <w:caps/>
      <w:lang w:eastAsia="en-US"/>
    </w:rPr>
  </w:style>
  <w:style w:type="paragraph" w:customStyle="1" w:styleId="StdAgrLevel2">
    <w:name w:val="StdAgrLevel2"/>
    <w:basedOn w:val="Normal"/>
    <w:link w:val="StdAgrLevel2Char"/>
    <w:rsid w:val="00376BC4"/>
    <w:pPr>
      <w:numPr>
        <w:ilvl w:val="1"/>
        <w:numId w:val="23"/>
      </w:numPr>
      <w:suppressAutoHyphens/>
      <w:spacing w:after="300"/>
      <w:outlineLvl w:val="1"/>
    </w:pPr>
    <w:rPr>
      <w:lang w:eastAsia="en-US"/>
    </w:rPr>
  </w:style>
  <w:style w:type="paragraph" w:customStyle="1" w:styleId="StdAgrLevel3">
    <w:name w:val="StdAgrLevel3"/>
    <w:basedOn w:val="Normal"/>
    <w:rsid w:val="00376BC4"/>
    <w:pPr>
      <w:numPr>
        <w:ilvl w:val="2"/>
        <w:numId w:val="23"/>
      </w:numPr>
      <w:suppressAutoHyphens/>
      <w:spacing w:after="300"/>
      <w:outlineLvl w:val="2"/>
    </w:pPr>
    <w:rPr>
      <w:lang w:eastAsia="en-US"/>
    </w:rPr>
  </w:style>
  <w:style w:type="paragraph" w:customStyle="1" w:styleId="StdAgrLevel4">
    <w:name w:val="StdAgrLevel4"/>
    <w:basedOn w:val="Normal"/>
    <w:rsid w:val="00376BC4"/>
    <w:pPr>
      <w:numPr>
        <w:ilvl w:val="3"/>
        <w:numId w:val="23"/>
      </w:numPr>
      <w:suppressAutoHyphens/>
      <w:spacing w:after="300"/>
      <w:outlineLvl w:val="3"/>
    </w:pPr>
    <w:rPr>
      <w:lang w:eastAsia="en-US"/>
    </w:rPr>
  </w:style>
  <w:style w:type="paragraph" w:customStyle="1" w:styleId="StdAgrLevel5">
    <w:name w:val="StdAgrLevel5"/>
    <w:basedOn w:val="Normal"/>
    <w:rsid w:val="00376BC4"/>
    <w:pPr>
      <w:numPr>
        <w:ilvl w:val="4"/>
        <w:numId w:val="23"/>
      </w:numPr>
      <w:suppressAutoHyphens/>
      <w:spacing w:after="300"/>
      <w:outlineLvl w:val="4"/>
    </w:pPr>
    <w:rPr>
      <w:lang w:eastAsia="en-US"/>
    </w:rPr>
  </w:style>
  <w:style w:type="paragraph" w:customStyle="1" w:styleId="StdAgrLevel6">
    <w:name w:val="StdAgrLevel6"/>
    <w:basedOn w:val="Normal"/>
    <w:rsid w:val="00376BC4"/>
    <w:pPr>
      <w:numPr>
        <w:ilvl w:val="5"/>
        <w:numId w:val="23"/>
      </w:numPr>
      <w:suppressAutoHyphens/>
      <w:spacing w:after="300"/>
      <w:outlineLvl w:val="5"/>
    </w:pPr>
    <w:rPr>
      <w:lang w:eastAsia="en-US"/>
    </w:rPr>
  </w:style>
  <w:style w:type="character" w:customStyle="1" w:styleId="StdAgrLevel2Char">
    <w:name w:val="StdAgrLevel2 Char"/>
    <w:link w:val="StdAgrLevel2"/>
    <w:rsid w:val="00376BC4"/>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arsportal/ProdQMS/Supp/SuppDocs/ACAS-PERSEC-02-02%20-%20Vetting%20-%20Internal%20Policy.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BE845-A007-4671-89C9-F41CD01EA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62</Pages>
  <Words>16296</Words>
  <Characters>92889</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108968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Shogole</dc:creator>
  <cp:lastModifiedBy>Ray Shogole</cp:lastModifiedBy>
  <cp:revision>3</cp:revision>
  <dcterms:created xsi:type="dcterms:W3CDTF">2017-01-18T08:25:00Z</dcterms:created>
  <dcterms:modified xsi:type="dcterms:W3CDTF">2017-01-18T08:32:00Z</dcterms:modified>
</cp:coreProperties>
</file>